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59FA6A" w14:textId="77777777" w:rsidR="00E6284C" w:rsidRPr="00704C81" w:rsidRDefault="00E6284C" w:rsidP="00684C44">
      <w:pPr>
        <w:pStyle w:val="APA"/>
        <w:jc w:val="center"/>
        <w:rPr>
          <w:szCs w:val="24"/>
        </w:rPr>
      </w:pPr>
    </w:p>
    <w:p w14:paraId="6EB80153" w14:textId="77777777" w:rsidR="00704C81" w:rsidRPr="00704C81" w:rsidRDefault="00704C81" w:rsidP="00684C44">
      <w:pPr>
        <w:pStyle w:val="APAHeading1"/>
        <w:rPr>
          <w:b w:val="0"/>
          <w:szCs w:val="24"/>
        </w:rPr>
      </w:pPr>
      <w:bookmarkStart w:id="0" w:name="_Toc510959342"/>
      <w:bookmarkStart w:id="1" w:name="bmTitlePageName"/>
      <w:r w:rsidRPr="00704C81">
        <w:rPr>
          <w:b w:val="0"/>
          <w:szCs w:val="24"/>
        </w:rPr>
        <w:t>Title Homeless Veterans in Kentucky</w:t>
      </w:r>
      <w:bookmarkEnd w:id="0"/>
    </w:p>
    <w:p w14:paraId="70FB080B" w14:textId="77777777" w:rsidR="00C43E77" w:rsidRPr="00704C81" w:rsidRDefault="00C43E77" w:rsidP="00684C44">
      <w:pPr>
        <w:pStyle w:val="APAHeadingCenter"/>
        <w:rPr>
          <w:szCs w:val="24"/>
        </w:rPr>
      </w:pPr>
      <w:r w:rsidRPr="00704C81">
        <w:rPr>
          <w:szCs w:val="24"/>
        </w:rPr>
        <w:t>Student's Name</w:t>
      </w:r>
      <w:bookmarkEnd w:id="1"/>
    </w:p>
    <w:p w14:paraId="69707E76" w14:textId="77777777" w:rsidR="00C43E77" w:rsidRPr="00704C81" w:rsidRDefault="00C43E77" w:rsidP="00684C44">
      <w:pPr>
        <w:pStyle w:val="APAHeadingCenter"/>
        <w:rPr>
          <w:szCs w:val="24"/>
        </w:rPr>
      </w:pPr>
      <w:bookmarkStart w:id="2" w:name="bmTitlePageInst"/>
      <w:r w:rsidRPr="00704C81">
        <w:rPr>
          <w:szCs w:val="24"/>
        </w:rPr>
        <w:t>Indiana Wesleyan University</w:t>
      </w:r>
      <w:bookmarkEnd w:id="2"/>
    </w:p>
    <w:p w14:paraId="1BB0676F" w14:textId="18E1CC9C" w:rsidR="00C43E77" w:rsidRPr="00704C81" w:rsidRDefault="0068713D" w:rsidP="00684C44">
      <w:pPr>
        <w:pStyle w:val="APAHeadingCenter"/>
        <w:rPr>
          <w:szCs w:val="24"/>
        </w:rPr>
      </w:pPr>
      <w:r w:rsidRPr="00704C81">
        <w:rPr>
          <w:szCs w:val="24"/>
        </w:rPr>
        <w:t>Administration in Human Services</w:t>
      </w:r>
    </w:p>
    <w:p w14:paraId="597CDCBF" w14:textId="366B547F" w:rsidR="00C43E77" w:rsidRPr="00704C81" w:rsidRDefault="00C43E77" w:rsidP="00684C44">
      <w:pPr>
        <w:pStyle w:val="APAHeadingCenter"/>
        <w:rPr>
          <w:szCs w:val="24"/>
        </w:rPr>
      </w:pPr>
      <w:bookmarkStart w:id="3" w:name="bmTitleAdd2"/>
      <w:r w:rsidRPr="00704C81">
        <w:rPr>
          <w:szCs w:val="24"/>
        </w:rPr>
        <w:t>HMSR-</w:t>
      </w:r>
      <w:bookmarkEnd w:id="3"/>
      <w:r w:rsidR="0068713D" w:rsidRPr="00704C81">
        <w:rPr>
          <w:szCs w:val="24"/>
        </w:rPr>
        <w:t>430-01A</w:t>
      </w:r>
    </w:p>
    <w:p w14:paraId="262D79E8" w14:textId="77777777" w:rsidR="00C43E77" w:rsidRPr="00704C81" w:rsidRDefault="00C43E77" w:rsidP="00684C44">
      <w:pPr>
        <w:pStyle w:val="APAHeadingCenter"/>
        <w:rPr>
          <w:szCs w:val="24"/>
        </w:rPr>
      </w:pPr>
      <w:bookmarkStart w:id="4" w:name="bmTitleAdd3"/>
      <w:r w:rsidRPr="00704C81">
        <w:rPr>
          <w:szCs w:val="24"/>
        </w:rPr>
        <w:t xml:space="preserve">Professor Benedetto </w:t>
      </w:r>
      <w:proofErr w:type="spellStart"/>
      <w:r w:rsidRPr="00704C81">
        <w:rPr>
          <w:szCs w:val="24"/>
        </w:rPr>
        <w:t>Mongiovi</w:t>
      </w:r>
      <w:bookmarkEnd w:id="4"/>
      <w:proofErr w:type="spellEnd"/>
    </w:p>
    <w:p w14:paraId="44478A56" w14:textId="07BE0929" w:rsidR="007F3409" w:rsidRDefault="004D0544" w:rsidP="00684C44">
      <w:pPr>
        <w:pStyle w:val="APA"/>
        <w:ind w:firstLine="0"/>
        <w:jc w:val="center"/>
        <w:rPr>
          <w:szCs w:val="24"/>
        </w:rPr>
      </w:pPr>
      <w:r w:rsidRPr="00704C81">
        <w:rPr>
          <w:szCs w:val="24"/>
        </w:rPr>
        <w:fldChar w:fldCharType="begin"/>
      </w:r>
      <w:r w:rsidRPr="00704C81">
        <w:rPr>
          <w:szCs w:val="24"/>
        </w:rPr>
        <w:instrText xml:space="preserve"> DATE \@ "MMMM d, yyyy" </w:instrText>
      </w:r>
      <w:r w:rsidRPr="00704C81">
        <w:rPr>
          <w:szCs w:val="24"/>
        </w:rPr>
        <w:fldChar w:fldCharType="separate"/>
      </w:r>
      <w:r w:rsidR="009F1213">
        <w:rPr>
          <w:noProof/>
          <w:szCs w:val="24"/>
        </w:rPr>
        <w:t>April 8, 2018</w:t>
      </w:r>
      <w:r w:rsidRPr="00704C81">
        <w:rPr>
          <w:szCs w:val="24"/>
        </w:rPr>
        <w:fldChar w:fldCharType="end"/>
      </w:r>
    </w:p>
    <w:p w14:paraId="333F0328" w14:textId="77777777" w:rsidR="009F1213" w:rsidRDefault="009F1213" w:rsidP="00684C44">
      <w:pPr>
        <w:pStyle w:val="APA"/>
        <w:ind w:firstLine="0"/>
        <w:jc w:val="center"/>
        <w:rPr>
          <w:szCs w:val="24"/>
        </w:rPr>
      </w:pPr>
    </w:p>
    <w:p w14:paraId="1368DA05" w14:textId="77777777" w:rsidR="009F1213" w:rsidRDefault="009F1213" w:rsidP="00684C44">
      <w:pPr>
        <w:pStyle w:val="APA"/>
        <w:ind w:firstLine="0"/>
        <w:jc w:val="center"/>
        <w:rPr>
          <w:szCs w:val="24"/>
        </w:rPr>
      </w:pPr>
    </w:p>
    <w:p w14:paraId="3880A60B" w14:textId="77777777" w:rsidR="009F1213" w:rsidRDefault="009F1213" w:rsidP="00684C44">
      <w:pPr>
        <w:pStyle w:val="APA"/>
        <w:ind w:firstLine="0"/>
        <w:jc w:val="center"/>
        <w:rPr>
          <w:szCs w:val="24"/>
        </w:rPr>
      </w:pPr>
    </w:p>
    <w:p w14:paraId="3A6EBEA0" w14:textId="77777777" w:rsidR="009F1213" w:rsidRDefault="009F1213" w:rsidP="00684C44">
      <w:pPr>
        <w:pStyle w:val="APA"/>
        <w:ind w:firstLine="0"/>
        <w:jc w:val="center"/>
        <w:rPr>
          <w:szCs w:val="24"/>
        </w:rPr>
      </w:pPr>
    </w:p>
    <w:p w14:paraId="4593D6AB" w14:textId="77777777" w:rsidR="009F1213" w:rsidRDefault="009F1213" w:rsidP="00684C44">
      <w:pPr>
        <w:pStyle w:val="APA"/>
        <w:ind w:firstLine="0"/>
        <w:jc w:val="center"/>
        <w:rPr>
          <w:szCs w:val="24"/>
        </w:rPr>
      </w:pPr>
    </w:p>
    <w:p w14:paraId="539F3017" w14:textId="77777777" w:rsidR="009F1213" w:rsidRDefault="009F1213" w:rsidP="00684C44">
      <w:pPr>
        <w:pStyle w:val="APA"/>
        <w:ind w:firstLine="0"/>
        <w:jc w:val="center"/>
        <w:rPr>
          <w:szCs w:val="24"/>
        </w:rPr>
      </w:pPr>
    </w:p>
    <w:p w14:paraId="1D04D79F" w14:textId="77777777" w:rsidR="009F1213" w:rsidRDefault="009F1213" w:rsidP="00684C44">
      <w:pPr>
        <w:pStyle w:val="APA"/>
        <w:ind w:firstLine="0"/>
        <w:jc w:val="center"/>
        <w:rPr>
          <w:szCs w:val="24"/>
        </w:rPr>
      </w:pPr>
    </w:p>
    <w:p w14:paraId="5DD0AC80" w14:textId="77777777" w:rsidR="009F1213" w:rsidRDefault="009F1213" w:rsidP="00684C44">
      <w:pPr>
        <w:pStyle w:val="APA"/>
        <w:ind w:firstLine="0"/>
        <w:jc w:val="center"/>
        <w:rPr>
          <w:szCs w:val="24"/>
        </w:rPr>
      </w:pPr>
    </w:p>
    <w:p w14:paraId="29769E1E" w14:textId="77777777" w:rsidR="009F1213" w:rsidRDefault="009F1213" w:rsidP="00684C44">
      <w:pPr>
        <w:pStyle w:val="APA"/>
        <w:ind w:firstLine="0"/>
        <w:jc w:val="center"/>
        <w:rPr>
          <w:szCs w:val="24"/>
        </w:rPr>
      </w:pPr>
    </w:p>
    <w:p w14:paraId="469CA2CA" w14:textId="77777777" w:rsidR="009F1213" w:rsidRDefault="009F1213" w:rsidP="00684C44">
      <w:pPr>
        <w:pStyle w:val="APA"/>
        <w:ind w:firstLine="0"/>
        <w:jc w:val="center"/>
        <w:rPr>
          <w:szCs w:val="24"/>
        </w:rPr>
      </w:pPr>
    </w:p>
    <w:p w14:paraId="021DFA93" w14:textId="77777777" w:rsidR="009F1213" w:rsidRDefault="009F1213" w:rsidP="00684C44">
      <w:pPr>
        <w:pStyle w:val="APA"/>
        <w:ind w:firstLine="0"/>
        <w:jc w:val="center"/>
        <w:rPr>
          <w:szCs w:val="24"/>
        </w:rPr>
      </w:pPr>
    </w:p>
    <w:p w14:paraId="53228F0D" w14:textId="77777777" w:rsidR="009F1213" w:rsidRDefault="009F1213" w:rsidP="00684C44">
      <w:pPr>
        <w:pStyle w:val="APA"/>
        <w:ind w:firstLine="0"/>
        <w:jc w:val="center"/>
        <w:rPr>
          <w:szCs w:val="24"/>
        </w:rPr>
      </w:pPr>
    </w:p>
    <w:p w14:paraId="6FD6C1A9" w14:textId="77777777" w:rsidR="009F1213" w:rsidRPr="00704C81" w:rsidRDefault="009F1213" w:rsidP="00684C44">
      <w:pPr>
        <w:pStyle w:val="APA"/>
        <w:ind w:firstLine="0"/>
        <w:jc w:val="center"/>
        <w:rPr>
          <w:szCs w:val="24"/>
        </w:rPr>
        <w:sectPr w:rsidR="009F1213" w:rsidRPr="00704C81" w:rsidSect="009F1213">
          <w:headerReference w:type="default" r:id="rId9"/>
          <w:headerReference w:type="first" r:id="rId10"/>
          <w:type w:val="continuous"/>
          <w:pgSz w:w="12240" w:h="15840" w:code="1"/>
          <w:pgMar w:top="1440" w:right="1440" w:bottom="1440" w:left="1440" w:header="720" w:footer="720" w:gutter="0"/>
          <w:cols w:space="720"/>
          <w:titlePg/>
          <w:docGrid w:linePitch="360"/>
        </w:sectPr>
      </w:pPr>
    </w:p>
    <w:sdt>
      <w:sdtPr>
        <w:rPr>
          <w:rFonts w:eastAsia="Times New Roman" w:cs="Times New Roman"/>
          <w:sz w:val="20"/>
          <w:szCs w:val="20"/>
        </w:rPr>
        <w:id w:val="1666580279"/>
        <w:docPartObj>
          <w:docPartGallery w:val="Table of Contents"/>
          <w:docPartUnique/>
        </w:docPartObj>
      </w:sdtPr>
      <w:sdtEndPr>
        <w:rPr>
          <w:b/>
          <w:bCs/>
          <w:noProof/>
        </w:rPr>
      </w:sdtEndPr>
      <w:sdtContent>
        <w:p w14:paraId="6ABB65B4" w14:textId="77777777" w:rsidR="009F1213" w:rsidRDefault="009F1213" w:rsidP="00684C44">
          <w:pPr>
            <w:pStyle w:val="TOCHeading"/>
            <w:spacing w:line="480" w:lineRule="auto"/>
            <w:rPr>
              <w:rFonts w:eastAsia="Times New Roman" w:cs="Times New Roman"/>
              <w:sz w:val="20"/>
              <w:szCs w:val="20"/>
            </w:rPr>
          </w:pPr>
        </w:p>
        <w:p w14:paraId="50EB8C69" w14:textId="32399E02" w:rsidR="00704C81" w:rsidRPr="009F1213" w:rsidRDefault="00704C81" w:rsidP="00684C44">
          <w:pPr>
            <w:pStyle w:val="TOCHeading"/>
            <w:spacing w:line="480" w:lineRule="auto"/>
            <w:rPr>
              <w:rFonts w:eastAsia="Times New Roman" w:cs="Times New Roman"/>
              <w:sz w:val="20"/>
              <w:szCs w:val="20"/>
            </w:rPr>
          </w:pPr>
          <w:r w:rsidRPr="00684C44">
            <w:rPr>
              <w:b/>
              <w:sz w:val="44"/>
            </w:rPr>
            <w:t>Contents</w:t>
          </w:r>
        </w:p>
        <w:p w14:paraId="0CA94849" w14:textId="77777777" w:rsidR="0092096E" w:rsidRDefault="00704C81">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10959342" w:history="1">
            <w:r w:rsidR="0092096E" w:rsidRPr="002001E8">
              <w:rPr>
                <w:rStyle w:val="Hyperlink"/>
                <w:noProof/>
              </w:rPr>
              <w:t>Title Homeless Veterans in Kentucky</w:t>
            </w:r>
            <w:r w:rsidR="0092096E">
              <w:rPr>
                <w:noProof/>
                <w:webHidden/>
              </w:rPr>
              <w:tab/>
            </w:r>
            <w:r w:rsidR="0092096E">
              <w:rPr>
                <w:noProof/>
                <w:webHidden/>
              </w:rPr>
              <w:fldChar w:fldCharType="begin"/>
            </w:r>
            <w:r w:rsidR="0092096E">
              <w:rPr>
                <w:noProof/>
                <w:webHidden/>
              </w:rPr>
              <w:instrText xml:space="preserve"> PAGEREF _Toc510959342 \h </w:instrText>
            </w:r>
            <w:r w:rsidR="0092096E">
              <w:rPr>
                <w:noProof/>
                <w:webHidden/>
              </w:rPr>
            </w:r>
            <w:r w:rsidR="0092096E">
              <w:rPr>
                <w:noProof/>
                <w:webHidden/>
              </w:rPr>
              <w:fldChar w:fldCharType="separate"/>
            </w:r>
            <w:r w:rsidR="0092096E">
              <w:rPr>
                <w:noProof/>
                <w:webHidden/>
              </w:rPr>
              <w:t>1</w:t>
            </w:r>
            <w:r w:rsidR="0092096E">
              <w:rPr>
                <w:noProof/>
                <w:webHidden/>
              </w:rPr>
              <w:fldChar w:fldCharType="end"/>
            </w:r>
          </w:hyperlink>
        </w:p>
        <w:p w14:paraId="5546C9F9" w14:textId="77777777" w:rsidR="0092096E" w:rsidRDefault="0007489A">
          <w:pPr>
            <w:pStyle w:val="TOC1"/>
            <w:tabs>
              <w:tab w:val="right" w:leader="dot" w:pos="9350"/>
            </w:tabs>
            <w:rPr>
              <w:rFonts w:asciiTheme="minorHAnsi" w:eastAsiaTheme="minorEastAsia" w:hAnsiTheme="minorHAnsi" w:cstheme="minorBidi"/>
              <w:noProof/>
              <w:sz w:val="22"/>
              <w:szCs w:val="22"/>
            </w:rPr>
          </w:pPr>
          <w:hyperlink w:anchor="_Toc510959343" w:history="1">
            <w:r w:rsidR="0092096E" w:rsidRPr="002001E8">
              <w:rPr>
                <w:rStyle w:val="Hyperlink"/>
                <w:noProof/>
              </w:rPr>
              <w:t>Title Homeless Veterans in Kentucky</w:t>
            </w:r>
            <w:r w:rsidR="0092096E">
              <w:rPr>
                <w:noProof/>
                <w:webHidden/>
              </w:rPr>
              <w:tab/>
            </w:r>
            <w:r w:rsidR="0092096E">
              <w:rPr>
                <w:noProof/>
                <w:webHidden/>
              </w:rPr>
              <w:fldChar w:fldCharType="begin"/>
            </w:r>
            <w:r w:rsidR="0092096E">
              <w:rPr>
                <w:noProof/>
                <w:webHidden/>
              </w:rPr>
              <w:instrText xml:space="preserve"> PAGEREF _Toc510959343 \h </w:instrText>
            </w:r>
            <w:r w:rsidR="0092096E">
              <w:rPr>
                <w:noProof/>
                <w:webHidden/>
              </w:rPr>
            </w:r>
            <w:r w:rsidR="0092096E">
              <w:rPr>
                <w:noProof/>
                <w:webHidden/>
              </w:rPr>
              <w:fldChar w:fldCharType="separate"/>
            </w:r>
            <w:r w:rsidR="0092096E">
              <w:rPr>
                <w:noProof/>
                <w:webHidden/>
              </w:rPr>
              <w:t>3</w:t>
            </w:r>
            <w:r w:rsidR="0092096E">
              <w:rPr>
                <w:noProof/>
                <w:webHidden/>
              </w:rPr>
              <w:fldChar w:fldCharType="end"/>
            </w:r>
          </w:hyperlink>
        </w:p>
        <w:p w14:paraId="17BF2ACE" w14:textId="77777777" w:rsidR="0092096E" w:rsidRDefault="0007489A">
          <w:pPr>
            <w:pStyle w:val="TOC2"/>
            <w:tabs>
              <w:tab w:val="right" w:leader="dot" w:pos="9350"/>
            </w:tabs>
            <w:rPr>
              <w:rFonts w:asciiTheme="minorHAnsi" w:eastAsiaTheme="minorEastAsia" w:hAnsiTheme="minorHAnsi" w:cstheme="minorBidi"/>
              <w:noProof/>
              <w:sz w:val="22"/>
              <w:szCs w:val="22"/>
            </w:rPr>
          </w:pPr>
          <w:hyperlink w:anchor="_Toc510959344" w:history="1">
            <w:r w:rsidR="0092096E" w:rsidRPr="002001E8">
              <w:rPr>
                <w:rStyle w:val="Hyperlink"/>
                <w:noProof/>
              </w:rPr>
              <w:t>Executive Summary</w:t>
            </w:r>
            <w:r w:rsidR="0092096E">
              <w:rPr>
                <w:noProof/>
                <w:webHidden/>
              </w:rPr>
              <w:tab/>
            </w:r>
            <w:r w:rsidR="0092096E">
              <w:rPr>
                <w:noProof/>
                <w:webHidden/>
              </w:rPr>
              <w:fldChar w:fldCharType="begin"/>
            </w:r>
            <w:r w:rsidR="0092096E">
              <w:rPr>
                <w:noProof/>
                <w:webHidden/>
              </w:rPr>
              <w:instrText xml:space="preserve"> PAGEREF _Toc510959344 \h </w:instrText>
            </w:r>
            <w:r w:rsidR="0092096E">
              <w:rPr>
                <w:noProof/>
                <w:webHidden/>
              </w:rPr>
            </w:r>
            <w:r w:rsidR="0092096E">
              <w:rPr>
                <w:noProof/>
                <w:webHidden/>
              </w:rPr>
              <w:fldChar w:fldCharType="separate"/>
            </w:r>
            <w:r w:rsidR="0092096E">
              <w:rPr>
                <w:noProof/>
                <w:webHidden/>
              </w:rPr>
              <w:t>3</w:t>
            </w:r>
            <w:r w:rsidR="0092096E">
              <w:rPr>
                <w:noProof/>
                <w:webHidden/>
              </w:rPr>
              <w:fldChar w:fldCharType="end"/>
            </w:r>
          </w:hyperlink>
        </w:p>
        <w:p w14:paraId="1BD9D00B" w14:textId="77777777" w:rsidR="0092096E" w:rsidRDefault="0007489A">
          <w:pPr>
            <w:pStyle w:val="TOC2"/>
            <w:tabs>
              <w:tab w:val="right" w:leader="dot" w:pos="9350"/>
            </w:tabs>
            <w:rPr>
              <w:rFonts w:asciiTheme="minorHAnsi" w:eastAsiaTheme="minorEastAsia" w:hAnsiTheme="minorHAnsi" w:cstheme="minorBidi"/>
              <w:noProof/>
              <w:sz w:val="22"/>
              <w:szCs w:val="22"/>
            </w:rPr>
          </w:pPr>
          <w:hyperlink w:anchor="_Toc510959345" w:history="1">
            <w:r w:rsidR="0092096E" w:rsidRPr="002001E8">
              <w:rPr>
                <w:rStyle w:val="Hyperlink"/>
                <w:noProof/>
              </w:rPr>
              <w:t>Finalized Needs Assessment</w:t>
            </w:r>
            <w:r w:rsidR="0092096E">
              <w:rPr>
                <w:noProof/>
                <w:webHidden/>
              </w:rPr>
              <w:tab/>
            </w:r>
            <w:r w:rsidR="0092096E">
              <w:rPr>
                <w:noProof/>
                <w:webHidden/>
              </w:rPr>
              <w:fldChar w:fldCharType="begin"/>
            </w:r>
            <w:r w:rsidR="0092096E">
              <w:rPr>
                <w:noProof/>
                <w:webHidden/>
              </w:rPr>
              <w:instrText xml:space="preserve"> PAGEREF _Toc510959345 \h </w:instrText>
            </w:r>
            <w:r w:rsidR="0092096E">
              <w:rPr>
                <w:noProof/>
                <w:webHidden/>
              </w:rPr>
            </w:r>
            <w:r w:rsidR="0092096E">
              <w:rPr>
                <w:noProof/>
                <w:webHidden/>
              </w:rPr>
              <w:fldChar w:fldCharType="separate"/>
            </w:r>
            <w:r w:rsidR="0092096E">
              <w:rPr>
                <w:noProof/>
                <w:webHidden/>
              </w:rPr>
              <w:t>5</w:t>
            </w:r>
            <w:r w:rsidR="0092096E">
              <w:rPr>
                <w:noProof/>
                <w:webHidden/>
              </w:rPr>
              <w:fldChar w:fldCharType="end"/>
            </w:r>
          </w:hyperlink>
        </w:p>
        <w:p w14:paraId="0E0EFA1C" w14:textId="77777777" w:rsidR="0092096E" w:rsidRDefault="0007489A">
          <w:pPr>
            <w:pStyle w:val="TOC2"/>
            <w:tabs>
              <w:tab w:val="right" w:leader="dot" w:pos="9350"/>
            </w:tabs>
            <w:rPr>
              <w:rFonts w:asciiTheme="minorHAnsi" w:eastAsiaTheme="minorEastAsia" w:hAnsiTheme="minorHAnsi" w:cstheme="minorBidi"/>
              <w:noProof/>
              <w:sz w:val="22"/>
              <w:szCs w:val="22"/>
            </w:rPr>
          </w:pPr>
          <w:hyperlink w:anchor="_Toc510959346" w:history="1">
            <w:r w:rsidR="0092096E" w:rsidRPr="002001E8">
              <w:rPr>
                <w:rStyle w:val="Hyperlink"/>
                <w:noProof/>
              </w:rPr>
              <w:t>Contractor List</w:t>
            </w:r>
            <w:r w:rsidR="0092096E">
              <w:rPr>
                <w:noProof/>
                <w:webHidden/>
              </w:rPr>
              <w:tab/>
            </w:r>
            <w:r w:rsidR="0092096E">
              <w:rPr>
                <w:noProof/>
                <w:webHidden/>
              </w:rPr>
              <w:fldChar w:fldCharType="begin"/>
            </w:r>
            <w:r w:rsidR="0092096E">
              <w:rPr>
                <w:noProof/>
                <w:webHidden/>
              </w:rPr>
              <w:instrText xml:space="preserve"> PAGEREF _Toc510959346 \h </w:instrText>
            </w:r>
            <w:r w:rsidR="0092096E">
              <w:rPr>
                <w:noProof/>
                <w:webHidden/>
              </w:rPr>
            </w:r>
            <w:r w:rsidR="0092096E">
              <w:rPr>
                <w:noProof/>
                <w:webHidden/>
              </w:rPr>
              <w:fldChar w:fldCharType="separate"/>
            </w:r>
            <w:r w:rsidR="0092096E">
              <w:rPr>
                <w:noProof/>
                <w:webHidden/>
              </w:rPr>
              <w:t>10</w:t>
            </w:r>
            <w:r w:rsidR="0092096E">
              <w:rPr>
                <w:noProof/>
                <w:webHidden/>
              </w:rPr>
              <w:fldChar w:fldCharType="end"/>
            </w:r>
          </w:hyperlink>
        </w:p>
        <w:p w14:paraId="6F9DBBEA" w14:textId="77777777" w:rsidR="0092096E" w:rsidRDefault="0007489A">
          <w:pPr>
            <w:pStyle w:val="TOC2"/>
            <w:tabs>
              <w:tab w:val="right" w:leader="dot" w:pos="9350"/>
            </w:tabs>
            <w:rPr>
              <w:rFonts w:asciiTheme="minorHAnsi" w:eastAsiaTheme="minorEastAsia" w:hAnsiTheme="minorHAnsi" w:cstheme="minorBidi"/>
              <w:noProof/>
              <w:sz w:val="22"/>
              <w:szCs w:val="22"/>
            </w:rPr>
          </w:pPr>
          <w:hyperlink w:anchor="_Toc510959347" w:history="1">
            <w:r w:rsidR="0092096E" w:rsidRPr="002001E8">
              <w:rPr>
                <w:rStyle w:val="Hyperlink"/>
                <w:noProof/>
              </w:rPr>
              <w:t>Finalized Staffing Plan</w:t>
            </w:r>
            <w:r w:rsidR="0092096E">
              <w:rPr>
                <w:noProof/>
                <w:webHidden/>
              </w:rPr>
              <w:tab/>
            </w:r>
            <w:r w:rsidR="0092096E">
              <w:rPr>
                <w:noProof/>
                <w:webHidden/>
              </w:rPr>
              <w:fldChar w:fldCharType="begin"/>
            </w:r>
            <w:r w:rsidR="0092096E">
              <w:rPr>
                <w:noProof/>
                <w:webHidden/>
              </w:rPr>
              <w:instrText xml:space="preserve"> PAGEREF _Toc510959347 \h </w:instrText>
            </w:r>
            <w:r w:rsidR="0092096E">
              <w:rPr>
                <w:noProof/>
                <w:webHidden/>
              </w:rPr>
            </w:r>
            <w:r w:rsidR="0092096E">
              <w:rPr>
                <w:noProof/>
                <w:webHidden/>
              </w:rPr>
              <w:fldChar w:fldCharType="separate"/>
            </w:r>
            <w:r w:rsidR="0092096E">
              <w:rPr>
                <w:noProof/>
                <w:webHidden/>
              </w:rPr>
              <w:t>17</w:t>
            </w:r>
            <w:r w:rsidR="0092096E">
              <w:rPr>
                <w:noProof/>
                <w:webHidden/>
              </w:rPr>
              <w:fldChar w:fldCharType="end"/>
            </w:r>
          </w:hyperlink>
        </w:p>
        <w:p w14:paraId="113F059C" w14:textId="77777777" w:rsidR="0092096E" w:rsidRDefault="0007489A">
          <w:pPr>
            <w:pStyle w:val="TOC2"/>
            <w:tabs>
              <w:tab w:val="right" w:leader="dot" w:pos="9350"/>
            </w:tabs>
            <w:rPr>
              <w:rFonts w:asciiTheme="minorHAnsi" w:eastAsiaTheme="minorEastAsia" w:hAnsiTheme="minorHAnsi" w:cstheme="minorBidi"/>
              <w:noProof/>
              <w:sz w:val="22"/>
              <w:szCs w:val="22"/>
            </w:rPr>
          </w:pPr>
          <w:hyperlink w:anchor="_Toc510959348" w:history="1">
            <w:r w:rsidR="0092096E" w:rsidRPr="002001E8">
              <w:rPr>
                <w:rStyle w:val="Hyperlink"/>
                <w:noProof/>
              </w:rPr>
              <w:t>Current Budget</w:t>
            </w:r>
            <w:r w:rsidR="0092096E">
              <w:rPr>
                <w:noProof/>
                <w:webHidden/>
              </w:rPr>
              <w:tab/>
            </w:r>
            <w:r w:rsidR="0092096E">
              <w:rPr>
                <w:noProof/>
                <w:webHidden/>
              </w:rPr>
              <w:fldChar w:fldCharType="begin"/>
            </w:r>
            <w:r w:rsidR="0092096E">
              <w:rPr>
                <w:noProof/>
                <w:webHidden/>
              </w:rPr>
              <w:instrText xml:space="preserve"> PAGEREF _Toc510959348 \h </w:instrText>
            </w:r>
            <w:r w:rsidR="0092096E">
              <w:rPr>
                <w:noProof/>
                <w:webHidden/>
              </w:rPr>
            </w:r>
            <w:r w:rsidR="0092096E">
              <w:rPr>
                <w:noProof/>
                <w:webHidden/>
              </w:rPr>
              <w:fldChar w:fldCharType="separate"/>
            </w:r>
            <w:r w:rsidR="0092096E">
              <w:rPr>
                <w:noProof/>
                <w:webHidden/>
              </w:rPr>
              <w:t>23</w:t>
            </w:r>
            <w:r w:rsidR="0092096E">
              <w:rPr>
                <w:noProof/>
                <w:webHidden/>
              </w:rPr>
              <w:fldChar w:fldCharType="end"/>
            </w:r>
          </w:hyperlink>
        </w:p>
        <w:p w14:paraId="39C6E00E" w14:textId="77777777" w:rsidR="0092096E" w:rsidRDefault="0007489A">
          <w:pPr>
            <w:pStyle w:val="TOC1"/>
            <w:tabs>
              <w:tab w:val="right" w:leader="dot" w:pos="9350"/>
            </w:tabs>
            <w:rPr>
              <w:rFonts w:asciiTheme="minorHAnsi" w:eastAsiaTheme="minorEastAsia" w:hAnsiTheme="minorHAnsi" w:cstheme="minorBidi"/>
              <w:noProof/>
              <w:sz w:val="22"/>
              <w:szCs w:val="22"/>
            </w:rPr>
          </w:pPr>
          <w:hyperlink w:anchor="_Toc510959349" w:history="1">
            <w:r w:rsidR="0092096E" w:rsidRPr="002001E8">
              <w:rPr>
                <w:rStyle w:val="Hyperlink"/>
                <w:noProof/>
              </w:rPr>
              <w:t>Final budget</w:t>
            </w:r>
            <w:r w:rsidR="0092096E">
              <w:rPr>
                <w:noProof/>
                <w:webHidden/>
              </w:rPr>
              <w:tab/>
            </w:r>
            <w:r w:rsidR="0092096E">
              <w:rPr>
                <w:noProof/>
                <w:webHidden/>
              </w:rPr>
              <w:fldChar w:fldCharType="begin"/>
            </w:r>
            <w:r w:rsidR="0092096E">
              <w:rPr>
                <w:noProof/>
                <w:webHidden/>
              </w:rPr>
              <w:instrText xml:space="preserve"> PAGEREF _Toc510959349 \h </w:instrText>
            </w:r>
            <w:r w:rsidR="0092096E">
              <w:rPr>
                <w:noProof/>
                <w:webHidden/>
              </w:rPr>
            </w:r>
            <w:r w:rsidR="0092096E">
              <w:rPr>
                <w:noProof/>
                <w:webHidden/>
              </w:rPr>
              <w:fldChar w:fldCharType="separate"/>
            </w:r>
            <w:r w:rsidR="0092096E">
              <w:rPr>
                <w:noProof/>
                <w:webHidden/>
              </w:rPr>
              <w:t>25</w:t>
            </w:r>
            <w:r w:rsidR="0092096E">
              <w:rPr>
                <w:noProof/>
                <w:webHidden/>
              </w:rPr>
              <w:fldChar w:fldCharType="end"/>
            </w:r>
          </w:hyperlink>
        </w:p>
        <w:p w14:paraId="1D8E3D46" w14:textId="77777777" w:rsidR="0092096E" w:rsidRDefault="0007489A">
          <w:pPr>
            <w:pStyle w:val="TOC1"/>
            <w:tabs>
              <w:tab w:val="right" w:leader="dot" w:pos="9350"/>
            </w:tabs>
            <w:rPr>
              <w:rFonts w:asciiTheme="minorHAnsi" w:eastAsiaTheme="minorEastAsia" w:hAnsiTheme="minorHAnsi" w:cstheme="minorBidi"/>
              <w:noProof/>
              <w:sz w:val="22"/>
              <w:szCs w:val="22"/>
            </w:rPr>
          </w:pPr>
          <w:hyperlink w:anchor="_Toc510959350" w:history="1">
            <w:r w:rsidR="0092096E" w:rsidRPr="002001E8">
              <w:rPr>
                <w:rStyle w:val="Hyperlink"/>
                <w:noProof/>
              </w:rPr>
              <w:t>References</w:t>
            </w:r>
            <w:r w:rsidR="0092096E">
              <w:rPr>
                <w:noProof/>
                <w:webHidden/>
              </w:rPr>
              <w:tab/>
            </w:r>
            <w:r w:rsidR="0092096E">
              <w:rPr>
                <w:noProof/>
                <w:webHidden/>
              </w:rPr>
              <w:fldChar w:fldCharType="begin"/>
            </w:r>
            <w:r w:rsidR="0092096E">
              <w:rPr>
                <w:noProof/>
                <w:webHidden/>
              </w:rPr>
              <w:instrText xml:space="preserve"> PAGEREF _Toc510959350 \h </w:instrText>
            </w:r>
            <w:r w:rsidR="0092096E">
              <w:rPr>
                <w:noProof/>
                <w:webHidden/>
              </w:rPr>
            </w:r>
            <w:r w:rsidR="0092096E">
              <w:rPr>
                <w:noProof/>
                <w:webHidden/>
              </w:rPr>
              <w:fldChar w:fldCharType="separate"/>
            </w:r>
            <w:r w:rsidR="0092096E">
              <w:rPr>
                <w:noProof/>
                <w:webHidden/>
              </w:rPr>
              <w:t>27</w:t>
            </w:r>
            <w:r w:rsidR="0092096E">
              <w:rPr>
                <w:noProof/>
                <w:webHidden/>
              </w:rPr>
              <w:fldChar w:fldCharType="end"/>
            </w:r>
          </w:hyperlink>
        </w:p>
        <w:p w14:paraId="77768576" w14:textId="50802DFB" w:rsidR="00704C81" w:rsidRDefault="00704C81" w:rsidP="00684C44">
          <w:pPr>
            <w:spacing w:line="480" w:lineRule="auto"/>
          </w:pPr>
          <w:r>
            <w:rPr>
              <w:b/>
              <w:bCs/>
              <w:noProof/>
            </w:rPr>
            <w:fldChar w:fldCharType="end"/>
          </w:r>
        </w:p>
      </w:sdtContent>
    </w:sdt>
    <w:p w14:paraId="39AA900D" w14:textId="2A821CE7" w:rsidR="00C43E77" w:rsidRPr="00704C81" w:rsidRDefault="00C43E77" w:rsidP="00684C44">
      <w:pPr>
        <w:pStyle w:val="APAHeadingCenter"/>
        <w:rPr>
          <w:szCs w:val="24"/>
        </w:rPr>
        <w:sectPr w:rsidR="00C43E77" w:rsidRPr="00704C81" w:rsidSect="009F1213">
          <w:headerReference w:type="first" r:id="rId11"/>
          <w:type w:val="continuous"/>
          <w:pgSz w:w="12240" w:h="15840" w:code="1"/>
          <w:pgMar w:top="1440" w:right="1440" w:bottom="1440" w:left="1440" w:header="720" w:footer="720" w:gutter="0"/>
          <w:cols w:space="720"/>
          <w:titlePg/>
          <w:docGrid w:linePitch="360"/>
        </w:sectPr>
      </w:pPr>
    </w:p>
    <w:p w14:paraId="676F709E" w14:textId="77777777" w:rsidR="009F1213" w:rsidRDefault="009F1213" w:rsidP="00684C44">
      <w:pPr>
        <w:pStyle w:val="APAHeading1"/>
        <w:rPr>
          <w:szCs w:val="24"/>
        </w:rPr>
      </w:pPr>
      <w:bookmarkStart w:id="5" w:name="_Toc510959343"/>
    </w:p>
    <w:p w14:paraId="39403896" w14:textId="77777777" w:rsidR="009F1213" w:rsidRDefault="009F1213" w:rsidP="00684C44">
      <w:pPr>
        <w:pStyle w:val="APAHeading1"/>
        <w:rPr>
          <w:szCs w:val="24"/>
        </w:rPr>
      </w:pPr>
    </w:p>
    <w:p w14:paraId="6FC7AE80" w14:textId="77777777" w:rsidR="009F1213" w:rsidRDefault="009F1213" w:rsidP="00684C44">
      <w:pPr>
        <w:pStyle w:val="APAHeading1"/>
        <w:rPr>
          <w:szCs w:val="24"/>
        </w:rPr>
      </w:pPr>
    </w:p>
    <w:p w14:paraId="5A7E66CD" w14:textId="77777777" w:rsidR="009F1213" w:rsidRDefault="009F1213" w:rsidP="00684C44">
      <w:pPr>
        <w:pStyle w:val="APAHeading1"/>
        <w:rPr>
          <w:szCs w:val="24"/>
        </w:rPr>
      </w:pPr>
    </w:p>
    <w:p w14:paraId="3E3A9B84" w14:textId="77777777" w:rsidR="009F1213" w:rsidRDefault="009F1213" w:rsidP="00684C44">
      <w:pPr>
        <w:pStyle w:val="APAHeading1"/>
        <w:rPr>
          <w:szCs w:val="24"/>
        </w:rPr>
      </w:pPr>
    </w:p>
    <w:p w14:paraId="696CF702" w14:textId="77777777" w:rsidR="009F1213" w:rsidRDefault="009F1213" w:rsidP="00684C44">
      <w:pPr>
        <w:pStyle w:val="APAHeading1"/>
        <w:rPr>
          <w:szCs w:val="24"/>
        </w:rPr>
      </w:pPr>
    </w:p>
    <w:p w14:paraId="144D02B0" w14:textId="77777777" w:rsidR="009F1213" w:rsidRDefault="009F1213" w:rsidP="00684C44">
      <w:pPr>
        <w:pStyle w:val="APAHeading1"/>
        <w:rPr>
          <w:szCs w:val="24"/>
        </w:rPr>
      </w:pPr>
    </w:p>
    <w:p w14:paraId="696CD02F" w14:textId="77777777" w:rsidR="009F1213" w:rsidRDefault="009F1213" w:rsidP="00684C44">
      <w:pPr>
        <w:pStyle w:val="APAHeading1"/>
        <w:rPr>
          <w:szCs w:val="24"/>
        </w:rPr>
      </w:pPr>
    </w:p>
    <w:p w14:paraId="0E7B8866" w14:textId="77777777" w:rsidR="009F1213" w:rsidRDefault="009F1213" w:rsidP="00684C44">
      <w:pPr>
        <w:pStyle w:val="APAHeading1"/>
        <w:rPr>
          <w:szCs w:val="24"/>
        </w:rPr>
      </w:pPr>
    </w:p>
    <w:p w14:paraId="0D61F4DC" w14:textId="36CB3FAA" w:rsidR="007F3409" w:rsidRPr="00704C81" w:rsidRDefault="007F3409" w:rsidP="00684C44">
      <w:pPr>
        <w:pStyle w:val="APAHeading2"/>
        <w:jc w:val="center"/>
        <w:rPr>
          <w:szCs w:val="24"/>
        </w:rPr>
      </w:pPr>
      <w:bookmarkStart w:id="6" w:name="_Toc509145989"/>
      <w:bookmarkStart w:id="7" w:name="_Toc510959344"/>
      <w:bookmarkEnd w:id="5"/>
      <w:r w:rsidRPr="00704C81">
        <w:rPr>
          <w:szCs w:val="24"/>
        </w:rPr>
        <w:lastRenderedPageBreak/>
        <w:t>Executive Summary</w:t>
      </w:r>
      <w:bookmarkEnd w:id="6"/>
      <w:bookmarkEnd w:id="7"/>
    </w:p>
    <w:p w14:paraId="7FCB57E9" w14:textId="0F9CB540" w:rsidR="009346F8" w:rsidRPr="00704C81" w:rsidRDefault="009346F8" w:rsidP="00684C44">
      <w:pPr>
        <w:spacing w:line="480" w:lineRule="auto"/>
        <w:ind w:firstLine="720"/>
        <w:rPr>
          <w:sz w:val="24"/>
          <w:szCs w:val="24"/>
        </w:rPr>
      </w:pPr>
      <w:r w:rsidRPr="00704C81">
        <w:rPr>
          <w:sz w:val="24"/>
          <w:szCs w:val="24"/>
        </w:rPr>
        <w:t>Various agencies and social service program providers require needing assessment documents to understand the current situation of the matters. Once the needs assessment is conducted it helps in coming up with strategies that will help in filling the gap identified in the problem topic.  The document is usually prepared depending on the problem statement and the desired goals. At times, the plan for need assessment may lack the required standards that are required to meet the objective of the program. Social services are offered to the public for the general good for the community. “A sample of the community needs assessment plan can show some of the details needed for any social service assessment.” (Soriano, 2016)</w:t>
      </w:r>
    </w:p>
    <w:p w14:paraId="36F89489" w14:textId="77777777" w:rsidR="009346F8" w:rsidRPr="00704C81" w:rsidRDefault="009346F8" w:rsidP="00684C44">
      <w:pPr>
        <w:spacing w:line="480" w:lineRule="auto"/>
        <w:ind w:firstLine="720"/>
        <w:rPr>
          <w:sz w:val="24"/>
          <w:szCs w:val="24"/>
        </w:rPr>
      </w:pPr>
      <w:r w:rsidRPr="00704C81">
        <w:rPr>
          <w:sz w:val="24"/>
          <w:szCs w:val="24"/>
        </w:rPr>
        <w:t xml:space="preserve">The first step is deciding whether the assessment should be conducted or not. At this stage, the organizations in charge, representatives, staff and other stakeholders are consulted on the way forward. The board or management in charge is involved so as to ensure that the board members are involved in the assessment. The next step is to identify the goals of the assessment. All the objectives should be clearly defined in the introductory part. The goals help in determining what kind data that will be collected and where to get the information.  Data may be categorized into education, population, employment, community, health, income or housing. Once the goals are set, the team develops a timeline by which the targets are to be met. In Kentucky, the veterans are 600 but a significant proportion of them suffer from homelessness or live in fear of being evicted. In such a scenario, the need assessment goal would be identifying the housing needs of the veterans and coming up with the appropriate measures to deal with the problem. Data collection techniques to be used include observation, survey, interview or questionnaire.  Once the information has been collected, the results will be tallied depending on the community needs. For instance, the results can be categorized depending on medical, family </w:t>
      </w:r>
      <w:r w:rsidRPr="00704C81">
        <w:rPr>
          <w:sz w:val="24"/>
          <w:szCs w:val="24"/>
        </w:rPr>
        <w:lastRenderedPageBreak/>
        <w:t>background, transportation, health care availability and income disparity. Once the results have been tallied, the strategies can be formulated depending on the findings (Soriano, 2016).</w:t>
      </w:r>
    </w:p>
    <w:p w14:paraId="79670E3A" w14:textId="77777777" w:rsidR="009346F8" w:rsidRPr="00704C81" w:rsidRDefault="009346F8" w:rsidP="00684C44">
      <w:pPr>
        <w:spacing w:line="480" w:lineRule="auto"/>
        <w:ind w:firstLine="720"/>
        <w:rPr>
          <w:sz w:val="24"/>
          <w:szCs w:val="24"/>
        </w:rPr>
      </w:pPr>
      <w:r w:rsidRPr="00704C81">
        <w:rPr>
          <w:sz w:val="24"/>
          <w:szCs w:val="24"/>
        </w:rPr>
        <w:t>Based on my readings, the agency’s need assessment has covered most of the elements required to achieve the set target. The assessment tool is divided into the following category; overview, plan, the collection of qualitative and quantitative data, data analysis, developing a report and conclusion. The tool has most of the crucial details that are required for the community needs assessment. However, I believe that the assessment tool should have included an introductory section that gives more background information on the community under assessment. The background information helps in creating an environment by which the participants can relate to. For instance, on the issue of homeless veterans in Kentucky, the researcher can choose to introduce the plight of the veterans in the region and the desired goals. Also, I think that the results should be analyzed depending on the nature of the data used. For the veteran, most of the data is qualitative and only the best data analytical techniques will achieve the greatest outcome. I will leave the rest of the assessment document unchanged since it has a comprehensive coverage of the crucial parts. “The overview and the planning section will be divided into more categories that will offer greater insight into the goals of the assessment.” (Soriano, 2016)</w:t>
      </w:r>
    </w:p>
    <w:p w14:paraId="0199CBB3" w14:textId="77777777" w:rsidR="009346F8" w:rsidRPr="00704C81" w:rsidRDefault="009346F8" w:rsidP="00684C44">
      <w:pPr>
        <w:spacing w:line="480" w:lineRule="auto"/>
        <w:ind w:left="3600"/>
        <w:rPr>
          <w:sz w:val="24"/>
          <w:szCs w:val="24"/>
        </w:rPr>
      </w:pPr>
    </w:p>
    <w:p w14:paraId="042832A0" w14:textId="77777777" w:rsidR="009346F8" w:rsidRPr="00704C81" w:rsidRDefault="009346F8" w:rsidP="00684C44">
      <w:pPr>
        <w:spacing w:line="480" w:lineRule="auto"/>
        <w:ind w:left="3600"/>
        <w:rPr>
          <w:sz w:val="24"/>
          <w:szCs w:val="24"/>
        </w:rPr>
      </w:pPr>
    </w:p>
    <w:p w14:paraId="5CA59DDB" w14:textId="669E4E76" w:rsidR="009346F8" w:rsidRPr="00704C81" w:rsidRDefault="009346F8" w:rsidP="00684C44">
      <w:pPr>
        <w:shd w:val="clear" w:color="auto" w:fill="FFFFFF"/>
        <w:spacing w:line="480" w:lineRule="auto"/>
        <w:rPr>
          <w:color w:val="000000"/>
          <w:sz w:val="24"/>
          <w:szCs w:val="24"/>
        </w:rPr>
      </w:pPr>
    </w:p>
    <w:p w14:paraId="2E5624D7" w14:textId="77777777" w:rsidR="009346F8" w:rsidRPr="00704C81" w:rsidRDefault="009346F8" w:rsidP="00684C44">
      <w:pPr>
        <w:pStyle w:val="APA"/>
        <w:ind w:firstLine="0"/>
        <w:rPr>
          <w:szCs w:val="24"/>
        </w:rPr>
      </w:pPr>
    </w:p>
    <w:p w14:paraId="262DA62D" w14:textId="77777777" w:rsidR="009F1213" w:rsidRDefault="009F1213" w:rsidP="00684C44">
      <w:pPr>
        <w:pStyle w:val="APAHeading2"/>
        <w:jc w:val="center"/>
        <w:rPr>
          <w:szCs w:val="24"/>
        </w:rPr>
      </w:pPr>
      <w:bookmarkStart w:id="8" w:name="_Toc509145990"/>
      <w:bookmarkStart w:id="9" w:name="_Toc510959345"/>
    </w:p>
    <w:p w14:paraId="404CC8E4" w14:textId="77777777" w:rsidR="009F1213" w:rsidRDefault="009F1213" w:rsidP="00684C44">
      <w:pPr>
        <w:pStyle w:val="APAHeading2"/>
        <w:jc w:val="center"/>
        <w:rPr>
          <w:szCs w:val="24"/>
        </w:rPr>
      </w:pPr>
    </w:p>
    <w:p w14:paraId="01FB63DB" w14:textId="77777777" w:rsidR="007F3409" w:rsidRPr="00704C81" w:rsidRDefault="007F3409" w:rsidP="00684C44">
      <w:pPr>
        <w:pStyle w:val="APAHeading2"/>
        <w:jc w:val="center"/>
        <w:rPr>
          <w:szCs w:val="24"/>
        </w:rPr>
      </w:pPr>
      <w:r w:rsidRPr="00704C81">
        <w:rPr>
          <w:szCs w:val="24"/>
        </w:rPr>
        <w:lastRenderedPageBreak/>
        <w:t>Finalized Needs Assessment</w:t>
      </w:r>
      <w:bookmarkEnd w:id="8"/>
      <w:bookmarkEnd w:id="9"/>
    </w:p>
    <w:p w14:paraId="28D38BA9" w14:textId="09E20596" w:rsidR="001A277C" w:rsidRPr="00704C81" w:rsidRDefault="001A277C" w:rsidP="00B1216D">
      <w:pPr>
        <w:spacing w:line="480" w:lineRule="auto"/>
        <w:ind w:firstLine="720"/>
        <w:rPr>
          <w:sz w:val="24"/>
          <w:szCs w:val="24"/>
        </w:rPr>
      </w:pPr>
      <w:r w:rsidRPr="00704C81">
        <w:rPr>
          <w:sz w:val="24"/>
          <w:szCs w:val="24"/>
        </w:rPr>
        <w:t>The Kentucky Housing Corporation together with other agencies action plan is to provide adequate housing to the homeless veterans in Kentucky for the next five years. The project will help bring majority of the homeless veterans in the stress into a proper safe housing where they can be provided with the right treatment and care.  Currently, there are many homeless people but according to the United State definition of a homeless person, if they have not lived outside for more than one year then it does not qualify to be called so. Out of the 600 veterans in Kentucky, the majority of them are either living homeless or in fear of being thrown out of their homes (</w:t>
      </w:r>
      <w:r w:rsidRPr="00704C81">
        <w:rPr>
          <w:color w:val="000000"/>
          <w:sz w:val="24"/>
          <w:szCs w:val="24"/>
        </w:rPr>
        <w:t>Soriano, 2016)</w:t>
      </w:r>
      <w:r w:rsidRPr="00704C81">
        <w:rPr>
          <w:sz w:val="24"/>
          <w:szCs w:val="24"/>
        </w:rPr>
        <w:t>.</w:t>
      </w:r>
    </w:p>
    <w:p w14:paraId="56A18B7D" w14:textId="77777777" w:rsidR="001A277C" w:rsidRPr="00704C81" w:rsidRDefault="001A277C" w:rsidP="00684C44">
      <w:pPr>
        <w:spacing w:line="480" w:lineRule="auto"/>
        <w:jc w:val="center"/>
        <w:rPr>
          <w:b/>
          <w:sz w:val="24"/>
          <w:szCs w:val="24"/>
        </w:rPr>
      </w:pPr>
      <w:r w:rsidRPr="00704C81">
        <w:rPr>
          <w:b/>
          <w:sz w:val="24"/>
          <w:szCs w:val="24"/>
        </w:rPr>
        <w:t>The Plan for Need Assessment</w:t>
      </w:r>
    </w:p>
    <w:p w14:paraId="0E7123FD" w14:textId="77777777" w:rsidR="001A277C" w:rsidRPr="00704C81" w:rsidRDefault="001A277C" w:rsidP="00B1216D">
      <w:pPr>
        <w:spacing w:line="480" w:lineRule="auto"/>
        <w:ind w:firstLine="720"/>
        <w:rPr>
          <w:sz w:val="24"/>
          <w:szCs w:val="24"/>
        </w:rPr>
      </w:pPr>
      <w:r w:rsidRPr="00704C81">
        <w:rPr>
          <w:sz w:val="24"/>
          <w:szCs w:val="24"/>
        </w:rPr>
        <w:t>The assessment of the homelessness among the Kentucky veteran is a crucial aspect of the community. As a worker in the social service department that deal with provision of better housing, we have noted that the housing services being provided for the general public does not meet the needs of the veterans. The assessment seeks to identify the number of the veterans who need housing services and what programs will best suit them according to their specific needs. Through the assessment, we focus at getting the actual number of the homeless veterans.</w:t>
      </w:r>
    </w:p>
    <w:p w14:paraId="257E51C4" w14:textId="77777777" w:rsidR="001A277C" w:rsidRPr="00704C81" w:rsidRDefault="001A277C" w:rsidP="00B1216D">
      <w:pPr>
        <w:spacing w:line="480" w:lineRule="auto"/>
        <w:rPr>
          <w:sz w:val="24"/>
          <w:szCs w:val="24"/>
        </w:rPr>
      </w:pPr>
      <w:r w:rsidRPr="00704C81">
        <w:rPr>
          <w:sz w:val="24"/>
          <w:szCs w:val="24"/>
        </w:rPr>
        <w:t>The goals of the need assessment include:</w:t>
      </w:r>
    </w:p>
    <w:p w14:paraId="7A139029"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t>Establishing the number of the homeless veterans in Kentucky</w:t>
      </w:r>
    </w:p>
    <w:p w14:paraId="5B8E6B6E"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t>Identifying the main causes of the homeless among the veterans</w:t>
      </w:r>
    </w:p>
    <w:p w14:paraId="01BC4297"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t>Identifying the needs of the homeless veterans</w:t>
      </w:r>
    </w:p>
    <w:p w14:paraId="2E53565A" w14:textId="77777777" w:rsidR="001A277C" w:rsidRPr="00704C81" w:rsidRDefault="001A277C" w:rsidP="00B1216D">
      <w:pPr>
        <w:spacing w:line="480" w:lineRule="auto"/>
        <w:rPr>
          <w:sz w:val="24"/>
          <w:szCs w:val="24"/>
        </w:rPr>
      </w:pPr>
      <w:r w:rsidRPr="00704C81">
        <w:rPr>
          <w:sz w:val="24"/>
          <w:szCs w:val="24"/>
        </w:rPr>
        <w:t>To obtain such information, we need to gather data that is categorized in the following units:</w:t>
      </w:r>
    </w:p>
    <w:p w14:paraId="4E2476B7"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Employment rates among the veterans</w:t>
      </w:r>
    </w:p>
    <w:p w14:paraId="67EB27EA"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Housing programs for the veterans</w:t>
      </w:r>
    </w:p>
    <w:p w14:paraId="43672941"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lastRenderedPageBreak/>
        <w:t>Population profile on the homeless in Kentucky</w:t>
      </w:r>
    </w:p>
    <w:p w14:paraId="67A67602"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Health condition both mentally and physically</w:t>
      </w:r>
    </w:p>
    <w:p w14:paraId="780A0AEE" w14:textId="3EFD11DA" w:rsidR="001A277C" w:rsidRPr="00704C81" w:rsidRDefault="001A277C" w:rsidP="00B1216D">
      <w:pPr>
        <w:spacing w:line="480" w:lineRule="auto"/>
        <w:ind w:left="360"/>
        <w:rPr>
          <w:sz w:val="24"/>
          <w:szCs w:val="24"/>
        </w:rPr>
      </w:pPr>
      <w:r w:rsidRPr="00704C81">
        <w:rPr>
          <w:sz w:val="24"/>
          <w:szCs w:val="24"/>
        </w:rPr>
        <w:t>The housing program is an ongoing project and therefore it is important to collect the data as soon as possible. The timeline for the need assessment will be as follows</w:t>
      </w:r>
    </w:p>
    <w:tbl>
      <w:tblPr>
        <w:tblStyle w:val="TableGrid"/>
        <w:tblW w:w="0" w:type="auto"/>
        <w:tblInd w:w="360" w:type="dxa"/>
        <w:tblLook w:val="04A0" w:firstRow="1" w:lastRow="0" w:firstColumn="1" w:lastColumn="0" w:noHBand="0" w:noVBand="1"/>
      </w:tblPr>
      <w:tblGrid>
        <w:gridCol w:w="2276"/>
        <w:gridCol w:w="2302"/>
        <w:gridCol w:w="2302"/>
        <w:gridCol w:w="2336"/>
      </w:tblGrid>
      <w:tr w:rsidR="001A277C" w:rsidRPr="00704C81" w14:paraId="52CB327E" w14:textId="77777777" w:rsidTr="001A277C">
        <w:tc>
          <w:tcPr>
            <w:tcW w:w="2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52555B"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A15880" w14:textId="77777777" w:rsidR="001A277C" w:rsidRPr="00704C81" w:rsidRDefault="001A277C" w:rsidP="00B1216D">
            <w:pPr>
              <w:spacing w:line="480" w:lineRule="auto"/>
              <w:ind w:left="720" w:hanging="720"/>
              <w:jc w:val="center"/>
              <w:rPr>
                <w:rFonts w:ascii="Times New Roman" w:hAnsi="Times New Roman" w:cs="Times New Roman"/>
                <w:sz w:val="24"/>
                <w:szCs w:val="24"/>
              </w:rPr>
            </w:pPr>
            <w:r w:rsidRPr="00704C81">
              <w:rPr>
                <w:rFonts w:ascii="Times New Roman" w:hAnsi="Times New Roman" w:cs="Times New Roman"/>
                <w:sz w:val="24"/>
                <w:szCs w:val="24"/>
              </w:rPr>
              <w:t>Timeline</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CD1B8A"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Dates</w:t>
            </w:r>
          </w:p>
        </w:tc>
        <w:tc>
          <w:tcPr>
            <w:tcW w:w="2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A64C55"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Activity</w:t>
            </w:r>
          </w:p>
        </w:tc>
      </w:tr>
      <w:tr w:rsidR="001A277C" w:rsidRPr="00704C81" w14:paraId="14964F00" w14:textId="77777777" w:rsidTr="001A277C">
        <w:tc>
          <w:tcPr>
            <w:tcW w:w="2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5CEEE7"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1</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45F9AD"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4 weeks</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880897" w14:textId="0DA2A12E"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January 1</w:t>
            </w:r>
            <w:r w:rsidRPr="00704C81">
              <w:rPr>
                <w:rFonts w:ascii="Times New Roman" w:hAnsi="Times New Roman" w:cs="Times New Roman"/>
                <w:sz w:val="24"/>
                <w:szCs w:val="24"/>
                <w:vertAlign w:val="superscript"/>
              </w:rPr>
              <w:t>st</w:t>
            </w:r>
            <w:r w:rsidRPr="00704C81">
              <w:rPr>
                <w:rFonts w:ascii="Times New Roman" w:hAnsi="Times New Roman" w:cs="Times New Roman"/>
                <w:sz w:val="24"/>
                <w:szCs w:val="24"/>
              </w:rPr>
              <w:t xml:space="preserve"> to 28</w:t>
            </w:r>
            <w:r w:rsidRPr="00704C81">
              <w:rPr>
                <w:rFonts w:ascii="Times New Roman" w:hAnsi="Times New Roman" w:cs="Times New Roman"/>
                <w:sz w:val="24"/>
                <w:szCs w:val="24"/>
                <w:vertAlign w:val="superscript"/>
              </w:rPr>
              <w:t>th</w:t>
            </w:r>
          </w:p>
        </w:tc>
        <w:tc>
          <w:tcPr>
            <w:tcW w:w="2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BE38CF"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Development of the need assessment plan</w:t>
            </w:r>
          </w:p>
        </w:tc>
      </w:tr>
      <w:tr w:rsidR="001A277C" w:rsidRPr="00704C81" w14:paraId="1F068871" w14:textId="77777777" w:rsidTr="001A277C">
        <w:tc>
          <w:tcPr>
            <w:tcW w:w="2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616AF8"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2</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51A03B"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6 weeks</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7CE61B"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February to Mid-March</w:t>
            </w:r>
          </w:p>
        </w:tc>
        <w:tc>
          <w:tcPr>
            <w:tcW w:w="2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945826"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Collection and analysis of population demographics</w:t>
            </w:r>
          </w:p>
        </w:tc>
      </w:tr>
      <w:tr w:rsidR="001A277C" w:rsidRPr="00704C81" w14:paraId="57C7BAC5" w14:textId="77777777" w:rsidTr="001A277C">
        <w:tc>
          <w:tcPr>
            <w:tcW w:w="2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D1A56"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3</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D8336E"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3 weeks</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39C2CD"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March to early April</w:t>
            </w:r>
          </w:p>
        </w:tc>
        <w:tc>
          <w:tcPr>
            <w:tcW w:w="2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F30304"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Analysis of the data and report preparation</w:t>
            </w:r>
          </w:p>
        </w:tc>
      </w:tr>
      <w:tr w:rsidR="001A277C" w:rsidRPr="00704C81" w14:paraId="3C57B784" w14:textId="77777777" w:rsidTr="001A277C">
        <w:tc>
          <w:tcPr>
            <w:tcW w:w="2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54FD65"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4</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89DFC2"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4 weeks</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5A0E0A"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May</w:t>
            </w:r>
          </w:p>
        </w:tc>
        <w:tc>
          <w:tcPr>
            <w:tcW w:w="2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D95326"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Presentation of the Report</w:t>
            </w:r>
          </w:p>
        </w:tc>
      </w:tr>
      <w:tr w:rsidR="001A277C" w:rsidRPr="00704C81" w14:paraId="54DD608C" w14:textId="77777777" w:rsidTr="001A277C">
        <w:tc>
          <w:tcPr>
            <w:tcW w:w="2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280D36"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Total</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8F8451" w14:textId="4D024AD9" w:rsidR="001A277C" w:rsidRPr="00704C81" w:rsidRDefault="001A277C" w:rsidP="00B1216D">
            <w:pPr>
              <w:tabs>
                <w:tab w:val="left" w:pos="585"/>
                <w:tab w:val="center" w:pos="1043"/>
              </w:tabs>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17 weeks</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D3FE00" w14:textId="77777777" w:rsidR="001A277C" w:rsidRPr="00704C81" w:rsidRDefault="001A277C" w:rsidP="00B1216D">
            <w:pPr>
              <w:spacing w:line="480" w:lineRule="auto"/>
              <w:jc w:val="center"/>
              <w:rPr>
                <w:rFonts w:ascii="Times New Roman" w:hAnsi="Times New Roman" w:cs="Times New Roman"/>
                <w:sz w:val="24"/>
                <w:szCs w:val="24"/>
              </w:rPr>
            </w:pPr>
            <w:r w:rsidRPr="00704C81">
              <w:rPr>
                <w:rFonts w:ascii="Times New Roman" w:hAnsi="Times New Roman" w:cs="Times New Roman"/>
                <w:sz w:val="24"/>
                <w:szCs w:val="24"/>
              </w:rPr>
              <w:t>January to June</w:t>
            </w:r>
          </w:p>
        </w:tc>
        <w:tc>
          <w:tcPr>
            <w:tcW w:w="23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43976" w14:textId="77777777" w:rsidR="001A277C" w:rsidRPr="00704C81" w:rsidRDefault="001A277C" w:rsidP="00B1216D">
            <w:pPr>
              <w:spacing w:line="480" w:lineRule="auto"/>
              <w:jc w:val="center"/>
              <w:rPr>
                <w:rFonts w:ascii="Times New Roman" w:hAnsi="Times New Roman" w:cs="Times New Roman"/>
                <w:sz w:val="24"/>
                <w:szCs w:val="24"/>
              </w:rPr>
            </w:pPr>
          </w:p>
        </w:tc>
      </w:tr>
    </w:tbl>
    <w:p w14:paraId="4BCDBE4A" w14:textId="77777777" w:rsidR="001A277C" w:rsidRPr="00704C81" w:rsidRDefault="001A277C" w:rsidP="00B1216D">
      <w:pPr>
        <w:spacing w:line="480" w:lineRule="auto"/>
        <w:ind w:left="360"/>
        <w:jc w:val="center"/>
        <w:rPr>
          <w:sz w:val="24"/>
          <w:szCs w:val="24"/>
        </w:rPr>
      </w:pPr>
      <w:r w:rsidRPr="00704C81">
        <w:rPr>
          <w:sz w:val="24"/>
          <w:szCs w:val="24"/>
        </w:rPr>
        <w:t>(</w:t>
      </w:r>
      <w:r w:rsidRPr="00704C81">
        <w:rPr>
          <w:color w:val="000000"/>
          <w:sz w:val="24"/>
          <w:szCs w:val="24"/>
        </w:rPr>
        <w:t>Soriano, F. 2016)</w:t>
      </w:r>
    </w:p>
    <w:p w14:paraId="2F09F826" w14:textId="330E120A" w:rsidR="001A277C" w:rsidRPr="00704C81" w:rsidRDefault="001A277C" w:rsidP="00B1216D">
      <w:pPr>
        <w:spacing w:line="480" w:lineRule="auto"/>
        <w:ind w:left="360"/>
        <w:rPr>
          <w:sz w:val="24"/>
          <w:szCs w:val="24"/>
        </w:rPr>
      </w:pPr>
      <w:r w:rsidRPr="00704C81">
        <w:rPr>
          <w:sz w:val="24"/>
          <w:szCs w:val="24"/>
        </w:rPr>
        <w:t>Some of the data collection methods to be used include;</w:t>
      </w:r>
    </w:p>
    <w:p w14:paraId="2C81866C"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t>Surveys</w:t>
      </w:r>
    </w:p>
    <w:p w14:paraId="000EB50E" w14:textId="77777777" w:rsidR="001A277C" w:rsidRPr="00704C81" w:rsidRDefault="001A277C" w:rsidP="00B1216D">
      <w:pPr>
        <w:spacing w:line="480" w:lineRule="auto"/>
        <w:rPr>
          <w:sz w:val="24"/>
          <w:szCs w:val="24"/>
        </w:rPr>
      </w:pPr>
      <w:r w:rsidRPr="00704C81">
        <w:rPr>
          <w:sz w:val="24"/>
          <w:szCs w:val="24"/>
        </w:rPr>
        <w:t>The important factors to consider include survey forms, the sample size and the information needed. Community surveys are easy to conduct since the population is confined within a specific location. Once the answers are given, the researcher will tally the results and summarize the conclusions.</w:t>
      </w:r>
    </w:p>
    <w:p w14:paraId="4F448911"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lastRenderedPageBreak/>
        <w:t>Interviews</w:t>
      </w:r>
    </w:p>
    <w:p w14:paraId="134B26C0" w14:textId="77777777" w:rsidR="001A277C" w:rsidRPr="00704C81" w:rsidRDefault="001A277C" w:rsidP="00B1216D">
      <w:pPr>
        <w:spacing w:line="480" w:lineRule="auto"/>
        <w:rPr>
          <w:sz w:val="24"/>
          <w:szCs w:val="24"/>
        </w:rPr>
      </w:pPr>
      <w:r w:rsidRPr="00704C81">
        <w:rPr>
          <w:sz w:val="24"/>
          <w:szCs w:val="24"/>
        </w:rPr>
        <w:t>The interview focuses on getting the critical information from the specific target population needed for the assessment. The key steps in conducting a successful interview include;</w:t>
      </w:r>
    </w:p>
    <w:p w14:paraId="451A3F22"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Identifying the population to be interviewed</w:t>
      </w:r>
    </w:p>
    <w:p w14:paraId="1AF4DBB6"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Conducting the actual interview</w:t>
      </w:r>
    </w:p>
    <w:p w14:paraId="3E9D9F39"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Summarizing and analyzing the results from the interview (</w:t>
      </w:r>
      <w:r w:rsidRPr="00704C81">
        <w:rPr>
          <w:rFonts w:ascii="Times New Roman" w:eastAsia="Times New Roman" w:hAnsi="Times New Roman" w:cs="Times New Roman"/>
          <w:color w:val="000000"/>
          <w:sz w:val="24"/>
          <w:szCs w:val="24"/>
        </w:rPr>
        <w:t>Soriano, 2016)</w:t>
      </w:r>
    </w:p>
    <w:p w14:paraId="3FF219D6" w14:textId="77777777" w:rsidR="001A277C" w:rsidRPr="00704C81" w:rsidRDefault="001A277C" w:rsidP="00B1216D">
      <w:pPr>
        <w:spacing w:line="480" w:lineRule="auto"/>
        <w:rPr>
          <w:sz w:val="24"/>
          <w:szCs w:val="24"/>
        </w:rPr>
      </w:pPr>
      <w:r w:rsidRPr="00704C81">
        <w:rPr>
          <w:sz w:val="24"/>
          <w:szCs w:val="24"/>
        </w:rPr>
        <w:t>Other sources of data include:</w:t>
      </w:r>
    </w:p>
    <w:p w14:paraId="45D5EF33"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Existing data</w:t>
      </w:r>
    </w:p>
    <w:p w14:paraId="3B4643CE"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Community forums</w:t>
      </w:r>
    </w:p>
    <w:p w14:paraId="11A40C3B"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Case studies</w:t>
      </w:r>
    </w:p>
    <w:p w14:paraId="5D75F778"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Group assessment</w:t>
      </w:r>
    </w:p>
    <w:p w14:paraId="11A38DBD"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Peer reviews</w:t>
      </w:r>
    </w:p>
    <w:p w14:paraId="4A8148A7"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Community profile</w:t>
      </w:r>
    </w:p>
    <w:p w14:paraId="5CCD02F6"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Journals</w:t>
      </w:r>
    </w:p>
    <w:p w14:paraId="3FF77E78"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Inventories</w:t>
      </w:r>
    </w:p>
    <w:p w14:paraId="14BB990A" w14:textId="77777777" w:rsidR="001A277C" w:rsidRPr="00704C81" w:rsidRDefault="001A277C" w:rsidP="00B1216D">
      <w:pPr>
        <w:pStyle w:val="ListParagraph"/>
        <w:numPr>
          <w:ilvl w:val="0"/>
          <w:numId w:val="2"/>
        </w:numPr>
        <w:spacing w:line="480" w:lineRule="auto"/>
        <w:rPr>
          <w:rFonts w:ascii="Times New Roman" w:hAnsi="Times New Roman" w:cs="Times New Roman"/>
          <w:sz w:val="24"/>
          <w:szCs w:val="24"/>
        </w:rPr>
      </w:pPr>
      <w:r w:rsidRPr="00704C81">
        <w:rPr>
          <w:rFonts w:ascii="Times New Roman" w:hAnsi="Times New Roman" w:cs="Times New Roman"/>
          <w:sz w:val="24"/>
          <w:szCs w:val="24"/>
        </w:rPr>
        <w:t>Creative assessment</w:t>
      </w:r>
    </w:p>
    <w:p w14:paraId="7BEAC722" w14:textId="77777777" w:rsidR="001A277C" w:rsidRPr="00704C81" w:rsidRDefault="001A277C" w:rsidP="00B1216D">
      <w:pPr>
        <w:spacing w:line="480" w:lineRule="auto"/>
        <w:rPr>
          <w:sz w:val="24"/>
          <w:szCs w:val="24"/>
        </w:rPr>
      </w:pPr>
      <w:r w:rsidRPr="00704C81">
        <w:rPr>
          <w:sz w:val="24"/>
          <w:szCs w:val="24"/>
        </w:rPr>
        <w:t>Once all the data is collected it is prudent to analyze the result from the surveys and interviews. Some of the areas that might be identified as the potential areas of need among the veteran include health, food, housing, transportation, income disparity, unemployment and mental illness.</w:t>
      </w:r>
    </w:p>
    <w:p w14:paraId="78E64D86" w14:textId="77777777" w:rsidR="001A277C" w:rsidRPr="00704C81" w:rsidRDefault="001A277C" w:rsidP="00B1216D">
      <w:pPr>
        <w:spacing w:line="480" w:lineRule="auto"/>
        <w:rPr>
          <w:b/>
          <w:sz w:val="24"/>
          <w:szCs w:val="24"/>
        </w:rPr>
      </w:pPr>
      <w:r w:rsidRPr="00704C81">
        <w:rPr>
          <w:b/>
          <w:sz w:val="24"/>
          <w:szCs w:val="24"/>
        </w:rPr>
        <w:t>Roles and responsibility of a team in the need assessment process</w:t>
      </w:r>
    </w:p>
    <w:p w14:paraId="3638F65B" w14:textId="77777777" w:rsidR="001A277C" w:rsidRPr="00704C81" w:rsidRDefault="001A277C" w:rsidP="00B1216D">
      <w:pPr>
        <w:spacing w:line="480" w:lineRule="auto"/>
        <w:rPr>
          <w:sz w:val="24"/>
          <w:szCs w:val="24"/>
        </w:rPr>
      </w:pPr>
      <w:r w:rsidRPr="00704C81">
        <w:rPr>
          <w:sz w:val="24"/>
          <w:szCs w:val="24"/>
        </w:rPr>
        <w:lastRenderedPageBreak/>
        <w:t>In conducting a need assessment process, a team is as crucial as the population under study. The team members perform the following roles:</w:t>
      </w:r>
    </w:p>
    <w:p w14:paraId="424FD175"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t>Developing the survey and interview forms</w:t>
      </w:r>
    </w:p>
    <w:p w14:paraId="0B234B86"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t>Selecting the people randomly who will be involved in the survey, interview and the overall assessment</w:t>
      </w:r>
    </w:p>
    <w:p w14:paraId="64151B3C"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t>Emailing the surveys and interviews to the selected population sample</w:t>
      </w:r>
    </w:p>
    <w:p w14:paraId="18C2B88C"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t>Contacting people in public places to ask them to fill the surveys and interview forms</w:t>
      </w:r>
    </w:p>
    <w:p w14:paraId="012E8DFB"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t>Requesting audience with social service providers</w:t>
      </w:r>
    </w:p>
    <w:p w14:paraId="720995B8"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t>Collection and analysis of data</w:t>
      </w:r>
    </w:p>
    <w:p w14:paraId="74C1B53E"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t>Using their network to recruit friends, family members and colleagues into the assessment program.</w:t>
      </w:r>
    </w:p>
    <w:p w14:paraId="46530B93" w14:textId="77777777" w:rsidR="001A277C" w:rsidRPr="00704C81" w:rsidRDefault="001A277C" w:rsidP="00B1216D">
      <w:pPr>
        <w:pStyle w:val="ListParagraph"/>
        <w:numPr>
          <w:ilvl w:val="0"/>
          <w:numId w:val="1"/>
        </w:numPr>
        <w:spacing w:line="480" w:lineRule="auto"/>
        <w:rPr>
          <w:rFonts w:ascii="Times New Roman" w:hAnsi="Times New Roman" w:cs="Times New Roman"/>
          <w:sz w:val="24"/>
          <w:szCs w:val="24"/>
        </w:rPr>
      </w:pPr>
      <w:r w:rsidRPr="00704C81">
        <w:rPr>
          <w:rFonts w:ascii="Times New Roman" w:hAnsi="Times New Roman" w:cs="Times New Roman"/>
          <w:sz w:val="24"/>
          <w:szCs w:val="24"/>
        </w:rPr>
        <w:t>Preparation of the analysis and assessment report for the relevant stakeholders (</w:t>
      </w:r>
      <w:r w:rsidRPr="00704C81">
        <w:rPr>
          <w:rFonts w:ascii="Times New Roman" w:eastAsia="Times New Roman" w:hAnsi="Times New Roman" w:cs="Times New Roman"/>
          <w:color w:val="000000"/>
          <w:sz w:val="24"/>
          <w:szCs w:val="24"/>
        </w:rPr>
        <w:t>Soriano, 2016)</w:t>
      </w:r>
      <w:r w:rsidRPr="00704C81">
        <w:rPr>
          <w:rFonts w:ascii="Times New Roman" w:hAnsi="Times New Roman" w:cs="Times New Roman"/>
          <w:sz w:val="24"/>
          <w:szCs w:val="24"/>
        </w:rPr>
        <w:t>.</w:t>
      </w:r>
    </w:p>
    <w:p w14:paraId="19D81DEA" w14:textId="61ED2000" w:rsidR="001A277C" w:rsidRPr="00704C81" w:rsidRDefault="001A277C" w:rsidP="00B1216D">
      <w:pPr>
        <w:spacing w:line="480" w:lineRule="auto"/>
        <w:ind w:firstLine="720"/>
        <w:rPr>
          <w:sz w:val="24"/>
          <w:szCs w:val="24"/>
        </w:rPr>
      </w:pPr>
      <w:r w:rsidRPr="00704C81">
        <w:rPr>
          <w:sz w:val="24"/>
          <w:szCs w:val="24"/>
        </w:rPr>
        <w:t xml:space="preserve">In conclusion, a need assessment process is a crucial aspect for every community. Identifying the gap in the current state affairs helps in coming up with possible solutions and strategies that can be adopted to improve the current situation. Some of the stakeholders who need the results from the need assessment include government boards, community discussion forums, housing authorities, the veteran association, health centers, the scholar and researchers who are interested in the selected topic and the state representation. The team will publicize the report in case it needs a public response. However, for the issue identified in the previous assignment it will be only prudent to present the result to the Kentucky Housing Authority who are focused at addressing the issue of homelessness among the veterans. The findings will be </w:t>
      </w:r>
      <w:r w:rsidRPr="00704C81">
        <w:rPr>
          <w:sz w:val="24"/>
          <w:szCs w:val="24"/>
        </w:rPr>
        <w:lastRenderedPageBreak/>
        <w:t>crucial in understanding the community needs and the level of investment that the authority has to incur to ensure that all the veterans receive proper housing (</w:t>
      </w:r>
      <w:r w:rsidRPr="00704C81">
        <w:rPr>
          <w:color w:val="000000"/>
          <w:sz w:val="24"/>
          <w:szCs w:val="24"/>
        </w:rPr>
        <w:t>Gupta et al, 2007)</w:t>
      </w:r>
      <w:r w:rsidRPr="00704C81">
        <w:rPr>
          <w:sz w:val="24"/>
          <w:szCs w:val="24"/>
        </w:rPr>
        <w:t>.</w:t>
      </w:r>
    </w:p>
    <w:p w14:paraId="15FDC166" w14:textId="77777777" w:rsidR="00B1216D" w:rsidRDefault="00B1216D">
      <w:pPr>
        <w:overflowPunct/>
        <w:autoSpaceDE/>
        <w:autoSpaceDN/>
        <w:adjustRightInd/>
        <w:textAlignment w:val="auto"/>
        <w:rPr>
          <w:b/>
          <w:sz w:val="24"/>
          <w:szCs w:val="24"/>
        </w:rPr>
      </w:pPr>
      <w:bookmarkStart w:id="10" w:name="_Toc509145991"/>
      <w:r>
        <w:rPr>
          <w:szCs w:val="24"/>
        </w:rPr>
        <w:br w:type="page"/>
      </w:r>
      <w:bookmarkStart w:id="11" w:name="_GoBack"/>
      <w:bookmarkEnd w:id="11"/>
    </w:p>
    <w:p w14:paraId="24328A6C" w14:textId="6BFE4DDB" w:rsidR="007F3409" w:rsidRPr="00704C81" w:rsidRDefault="007F3409" w:rsidP="00684C44">
      <w:pPr>
        <w:pStyle w:val="APAHeading2"/>
        <w:jc w:val="center"/>
        <w:rPr>
          <w:szCs w:val="24"/>
        </w:rPr>
      </w:pPr>
      <w:bookmarkStart w:id="12" w:name="_Toc510959346"/>
      <w:r w:rsidRPr="00704C81">
        <w:rPr>
          <w:szCs w:val="24"/>
        </w:rPr>
        <w:lastRenderedPageBreak/>
        <w:t>Contractor List</w:t>
      </w:r>
      <w:bookmarkEnd w:id="10"/>
      <w:bookmarkEnd w:id="12"/>
    </w:p>
    <w:p w14:paraId="0E4182AC" w14:textId="77777777" w:rsidR="005E0552" w:rsidRPr="00704C81" w:rsidRDefault="005E0552" w:rsidP="00B1216D">
      <w:pPr>
        <w:spacing w:line="480" w:lineRule="auto"/>
        <w:ind w:firstLine="720"/>
        <w:rPr>
          <w:sz w:val="24"/>
          <w:szCs w:val="24"/>
          <w:shd w:val="clear" w:color="auto" w:fill="FFFFFF"/>
        </w:rPr>
      </w:pPr>
      <w:bookmarkStart w:id="13" w:name="_Toc509145992"/>
      <w:r w:rsidRPr="00704C81">
        <w:rPr>
          <w:sz w:val="24"/>
          <w:szCs w:val="24"/>
          <w:shd w:val="clear" w:color="auto" w:fill="FFFFFF"/>
        </w:rPr>
        <w:t xml:space="preserve">Following the preparation of the budget for the settlement of the homeless veterans in Kentucky, acquiring the services of vendors is also necessary. These services go beyond the </w:t>
      </w:r>
      <w:r w:rsidRPr="00704C81">
        <w:rPr>
          <w:noProof/>
          <w:sz w:val="24"/>
          <w:szCs w:val="24"/>
          <w:shd w:val="clear" w:color="auto" w:fill="FFFFFF"/>
        </w:rPr>
        <w:t>acquisition</w:t>
      </w:r>
      <w:r w:rsidRPr="00704C81">
        <w:rPr>
          <w:sz w:val="24"/>
          <w:szCs w:val="24"/>
          <w:shd w:val="clear" w:color="auto" w:fill="FFFFFF"/>
        </w:rPr>
        <w:t xml:space="preserve"> of staff and other resources. This discipline involves the identification and contracting of other companies that sell goods and services </w:t>
      </w:r>
      <w:r w:rsidRPr="00704C81">
        <w:rPr>
          <w:noProof/>
          <w:sz w:val="24"/>
          <w:szCs w:val="24"/>
          <w:shd w:val="clear" w:color="auto" w:fill="FFFFFF"/>
        </w:rPr>
        <w:t>essential</w:t>
      </w:r>
      <w:r w:rsidRPr="00704C81">
        <w:rPr>
          <w:sz w:val="24"/>
          <w:szCs w:val="24"/>
          <w:shd w:val="clear" w:color="auto" w:fill="FFFFFF"/>
        </w:rPr>
        <w:t xml:space="preserve"> </w:t>
      </w:r>
      <w:r w:rsidRPr="00704C81">
        <w:rPr>
          <w:noProof/>
          <w:sz w:val="24"/>
          <w:szCs w:val="24"/>
          <w:shd w:val="clear" w:color="auto" w:fill="FFFFFF"/>
        </w:rPr>
        <w:t>for</w:t>
      </w:r>
      <w:r w:rsidRPr="00704C81">
        <w:rPr>
          <w:sz w:val="24"/>
          <w:szCs w:val="24"/>
          <w:shd w:val="clear" w:color="auto" w:fill="FFFFFF"/>
        </w:rPr>
        <w:t xml:space="preserve"> the projects. These groups of companies may include suppliers of materials and services such as transportation and cleaning services. These groups of vendors are usually brought forth to fill the gap left since there are areas where the projects may not cover comprehensively (Campbell, 2003). Therefore this paper discusses the value that vendor management brings in to the process of finding sustainable solutions for the homeless veterans in Kentucky. Also, the paper analysis two </w:t>
      </w:r>
      <w:r w:rsidRPr="00704C81">
        <w:rPr>
          <w:noProof/>
          <w:sz w:val="24"/>
          <w:szCs w:val="24"/>
          <w:shd w:val="clear" w:color="auto" w:fill="FFFFFF"/>
        </w:rPr>
        <w:t>significant</w:t>
      </w:r>
      <w:r w:rsidRPr="00704C81">
        <w:rPr>
          <w:sz w:val="24"/>
          <w:szCs w:val="24"/>
          <w:shd w:val="clear" w:color="auto" w:fill="FFFFFF"/>
        </w:rPr>
        <w:t xml:space="preserve"> vendors engaged in this projects and the role they play.</w:t>
      </w:r>
    </w:p>
    <w:p w14:paraId="023EC666" w14:textId="77777777" w:rsidR="005E0552" w:rsidRPr="00704C81" w:rsidRDefault="005E0552" w:rsidP="00B1216D">
      <w:pPr>
        <w:tabs>
          <w:tab w:val="left" w:pos="3600"/>
        </w:tabs>
        <w:spacing w:line="480" w:lineRule="auto"/>
        <w:jc w:val="center"/>
        <w:rPr>
          <w:b/>
          <w:sz w:val="24"/>
          <w:szCs w:val="24"/>
          <w:shd w:val="clear" w:color="auto" w:fill="FFFFFF"/>
        </w:rPr>
      </w:pPr>
      <w:r w:rsidRPr="00704C81">
        <w:rPr>
          <w:b/>
          <w:sz w:val="24"/>
          <w:szCs w:val="24"/>
          <w:shd w:val="clear" w:color="auto" w:fill="FFFFFF"/>
        </w:rPr>
        <w:t>Values of Vendor Management</w:t>
      </w:r>
    </w:p>
    <w:p w14:paraId="3D4DD63A" w14:textId="77777777" w:rsidR="005E0552" w:rsidRPr="00704C81" w:rsidRDefault="005E0552" w:rsidP="00B1216D">
      <w:pPr>
        <w:spacing w:line="480" w:lineRule="auto"/>
        <w:ind w:firstLine="720"/>
        <w:rPr>
          <w:sz w:val="24"/>
          <w:szCs w:val="24"/>
          <w:shd w:val="clear" w:color="auto" w:fill="FFFFFF"/>
        </w:rPr>
      </w:pPr>
      <w:r w:rsidRPr="00704C81">
        <w:rPr>
          <w:sz w:val="24"/>
          <w:szCs w:val="24"/>
          <w:shd w:val="clear" w:color="auto" w:fill="FFFFFF"/>
        </w:rPr>
        <w:t xml:space="preserve">Lewis Packard and Lewis (2011) describe vendor management as a disciple that is concerned with the control of cost, risk mitigation and driving the company towards excellent service production. </w:t>
      </w:r>
      <w:r w:rsidRPr="00704C81">
        <w:rPr>
          <w:noProof/>
          <w:sz w:val="24"/>
          <w:szCs w:val="24"/>
          <w:shd w:val="clear" w:color="auto" w:fill="FFFFFF"/>
        </w:rPr>
        <w:t>From this definitions,</w:t>
      </w:r>
      <w:r w:rsidRPr="00704C81">
        <w:rPr>
          <w:sz w:val="24"/>
          <w:szCs w:val="24"/>
          <w:shd w:val="clear" w:color="auto" w:fill="FFFFFF"/>
        </w:rPr>
        <w:t xml:space="preserve"> the authors derived the three </w:t>
      </w:r>
      <w:r w:rsidRPr="00704C81">
        <w:rPr>
          <w:noProof/>
          <w:sz w:val="24"/>
          <w:szCs w:val="24"/>
          <w:shd w:val="clear" w:color="auto" w:fill="FFFFFF"/>
        </w:rPr>
        <w:t>significant</w:t>
      </w:r>
      <w:r w:rsidRPr="00704C81">
        <w:rPr>
          <w:sz w:val="24"/>
          <w:szCs w:val="24"/>
          <w:shd w:val="clear" w:color="auto" w:fill="FFFFFF"/>
        </w:rPr>
        <w:t xml:space="preserve"> values that vendor management brings in the operations of the company. Therefore, these values will aid in understanding how vendor management may be pivotal </w:t>
      </w:r>
      <w:r w:rsidRPr="00704C81">
        <w:rPr>
          <w:noProof/>
          <w:sz w:val="24"/>
          <w:szCs w:val="24"/>
          <w:shd w:val="clear" w:color="auto" w:fill="FFFFFF"/>
        </w:rPr>
        <w:t>to</w:t>
      </w:r>
      <w:r w:rsidRPr="00704C81">
        <w:rPr>
          <w:sz w:val="24"/>
          <w:szCs w:val="24"/>
          <w:shd w:val="clear" w:color="auto" w:fill="FFFFFF"/>
        </w:rPr>
        <w:t xml:space="preserve"> the success of this program.</w:t>
      </w:r>
    </w:p>
    <w:p w14:paraId="6E203820" w14:textId="77777777" w:rsidR="005E0552" w:rsidRPr="00704C81" w:rsidRDefault="005E0552" w:rsidP="00B1216D">
      <w:pPr>
        <w:spacing w:line="480" w:lineRule="auto"/>
        <w:ind w:firstLine="720"/>
        <w:rPr>
          <w:sz w:val="24"/>
          <w:szCs w:val="24"/>
          <w:shd w:val="clear" w:color="auto" w:fill="FFFFFF"/>
        </w:rPr>
      </w:pPr>
      <w:r w:rsidRPr="00704C81">
        <w:rPr>
          <w:sz w:val="24"/>
          <w:szCs w:val="24"/>
          <w:shd w:val="clear" w:color="auto" w:fill="FFFFFF"/>
        </w:rPr>
        <w:t xml:space="preserve">The first value of vendor management is that it </w:t>
      </w:r>
      <w:r w:rsidRPr="00704C81">
        <w:rPr>
          <w:noProof/>
          <w:sz w:val="24"/>
          <w:szCs w:val="24"/>
          <w:shd w:val="clear" w:color="auto" w:fill="FFFFFF"/>
        </w:rPr>
        <w:t>helps</w:t>
      </w:r>
      <w:r w:rsidRPr="00704C81">
        <w:rPr>
          <w:sz w:val="24"/>
          <w:szCs w:val="24"/>
          <w:shd w:val="clear" w:color="auto" w:fill="FFFFFF"/>
        </w:rPr>
        <w:t xml:space="preserve"> control the cost of operation. Any company will always try to reduce the cost of </w:t>
      </w:r>
      <w:r w:rsidRPr="00704C81">
        <w:rPr>
          <w:noProof/>
          <w:sz w:val="24"/>
          <w:szCs w:val="24"/>
          <w:shd w:val="clear" w:color="auto" w:fill="FFFFFF"/>
        </w:rPr>
        <w:t>activities</w:t>
      </w:r>
      <w:r w:rsidRPr="00704C81">
        <w:rPr>
          <w:sz w:val="24"/>
          <w:szCs w:val="24"/>
          <w:shd w:val="clear" w:color="auto" w:fill="FFFFFF"/>
        </w:rPr>
        <w:t xml:space="preserve"> that will help them capitalize on profits. However, the project for settling the homeless veterans is a </w:t>
      </w:r>
      <w:r w:rsidRPr="00704C81">
        <w:rPr>
          <w:noProof/>
          <w:sz w:val="24"/>
          <w:szCs w:val="24"/>
          <w:shd w:val="clear" w:color="auto" w:fill="FFFFFF"/>
        </w:rPr>
        <w:t>non-profit</w:t>
      </w:r>
      <w:r w:rsidRPr="00704C81">
        <w:rPr>
          <w:sz w:val="24"/>
          <w:szCs w:val="24"/>
          <w:shd w:val="clear" w:color="auto" w:fill="FFFFFF"/>
        </w:rPr>
        <w:t xml:space="preserve"> making initiative, </w:t>
      </w:r>
      <w:r w:rsidRPr="00704C81">
        <w:rPr>
          <w:noProof/>
          <w:sz w:val="24"/>
          <w:szCs w:val="24"/>
          <w:shd w:val="clear" w:color="auto" w:fill="FFFFFF"/>
        </w:rPr>
        <w:t>and</w:t>
      </w:r>
      <w:r w:rsidRPr="00704C81">
        <w:rPr>
          <w:sz w:val="24"/>
          <w:szCs w:val="24"/>
          <w:shd w:val="clear" w:color="auto" w:fill="FFFFFF"/>
        </w:rPr>
        <w:t xml:space="preserve"> the main aim of vendor management is to minimize the expenditures (Lewis, Packard &amp; Lewis, 2011). Therefore by involving third parties to carry out some tasks that may have required employment of more labor may reduce the cost of operations. From the proposed budget, there </w:t>
      </w:r>
      <w:r w:rsidRPr="00704C81">
        <w:rPr>
          <w:sz w:val="24"/>
          <w:szCs w:val="24"/>
          <w:shd w:val="clear" w:color="auto" w:fill="FFFFFF"/>
        </w:rPr>
        <w:lastRenderedPageBreak/>
        <w:t xml:space="preserve">are minor services for example cleaning of offices and the houses of the veterans that were foregone. </w:t>
      </w:r>
      <w:r w:rsidRPr="00704C81">
        <w:rPr>
          <w:noProof/>
          <w:sz w:val="24"/>
          <w:szCs w:val="24"/>
          <w:shd w:val="clear" w:color="auto" w:fill="FFFFFF"/>
        </w:rPr>
        <w:t>Nevertheless,</w:t>
      </w:r>
      <w:r w:rsidRPr="00704C81">
        <w:rPr>
          <w:sz w:val="24"/>
          <w:szCs w:val="24"/>
          <w:shd w:val="clear" w:color="auto" w:fill="FFFFFF"/>
        </w:rPr>
        <w:t xml:space="preserve"> this services are very vital and contracting third parties will offer the sustainable solutions.</w:t>
      </w:r>
    </w:p>
    <w:p w14:paraId="65161849" w14:textId="77777777" w:rsidR="005E0552" w:rsidRPr="00704C81" w:rsidRDefault="005E0552" w:rsidP="00B1216D">
      <w:pPr>
        <w:spacing w:line="480" w:lineRule="auto"/>
        <w:ind w:firstLine="720"/>
        <w:rPr>
          <w:sz w:val="24"/>
          <w:szCs w:val="24"/>
          <w:shd w:val="clear" w:color="auto" w:fill="FFFFFF"/>
        </w:rPr>
      </w:pPr>
      <w:r w:rsidRPr="00704C81">
        <w:rPr>
          <w:sz w:val="24"/>
          <w:szCs w:val="24"/>
          <w:shd w:val="clear" w:color="auto" w:fill="FFFFFF"/>
        </w:rPr>
        <w:t xml:space="preserve">The second value of vendor management in businesses is that helps mitigate risks. Vendor management </w:t>
      </w:r>
      <w:r w:rsidRPr="00704C81">
        <w:rPr>
          <w:noProof/>
          <w:sz w:val="24"/>
          <w:szCs w:val="24"/>
          <w:shd w:val="clear" w:color="auto" w:fill="FFFFFF"/>
        </w:rPr>
        <w:t>involves</w:t>
      </w:r>
      <w:r w:rsidRPr="00704C81">
        <w:rPr>
          <w:sz w:val="24"/>
          <w:szCs w:val="24"/>
          <w:shd w:val="clear" w:color="auto" w:fill="FFFFFF"/>
        </w:rPr>
        <w:t xml:space="preserve"> the involvement of services from </w:t>
      </w:r>
      <w:r w:rsidRPr="00704C81">
        <w:rPr>
          <w:noProof/>
          <w:sz w:val="24"/>
          <w:szCs w:val="24"/>
          <w:shd w:val="clear" w:color="auto" w:fill="FFFFFF"/>
        </w:rPr>
        <w:t>third-party</w:t>
      </w:r>
      <w:r w:rsidRPr="00704C81">
        <w:rPr>
          <w:sz w:val="24"/>
          <w:szCs w:val="24"/>
          <w:shd w:val="clear" w:color="auto" w:fill="FFFFFF"/>
        </w:rPr>
        <w:t xml:space="preserve"> companies aimed at such as insurance and risk assessment for the companies. These aspects are </w:t>
      </w:r>
      <w:r w:rsidRPr="00704C81">
        <w:rPr>
          <w:noProof/>
          <w:sz w:val="24"/>
          <w:szCs w:val="24"/>
          <w:shd w:val="clear" w:color="auto" w:fill="FFFFFF"/>
        </w:rPr>
        <w:t>critical</w:t>
      </w:r>
      <w:r w:rsidRPr="00704C81">
        <w:rPr>
          <w:sz w:val="24"/>
          <w:szCs w:val="24"/>
          <w:shd w:val="clear" w:color="auto" w:fill="FFFFFF"/>
        </w:rPr>
        <w:t xml:space="preserve"> in safeguarding the operation of the company and ensuring that it operates smoothly (Lewis, Packard &amp; Lewis, 2011). These services may not be included in the budget proposal for this project but </w:t>
      </w:r>
      <w:r w:rsidRPr="00704C81">
        <w:rPr>
          <w:noProof/>
          <w:sz w:val="24"/>
          <w:szCs w:val="24"/>
          <w:shd w:val="clear" w:color="auto" w:fill="FFFFFF"/>
        </w:rPr>
        <w:t>are essential</w:t>
      </w:r>
      <w:r w:rsidRPr="00704C81">
        <w:rPr>
          <w:sz w:val="24"/>
          <w:szCs w:val="24"/>
          <w:shd w:val="clear" w:color="auto" w:fill="FFFFFF"/>
        </w:rPr>
        <w:t xml:space="preserve"> to provide safety in case of any future shortcomings.</w:t>
      </w:r>
    </w:p>
    <w:p w14:paraId="1BAEA1AE" w14:textId="77777777" w:rsidR="005E0552" w:rsidRPr="00704C81" w:rsidRDefault="005E0552" w:rsidP="00B1216D">
      <w:pPr>
        <w:spacing w:line="480" w:lineRule="auto"/>
        <w:ind w:firstLine="720"/>
        <w:rPr>
          <w:sz w:val="24"/>
          <w:szCs w:val="24"/>
          <w:shd w:val="clear" w:color="auto" w:fill="FFFFFF"/>
        </w:rPr>
      </w:pPr>
      <w:r w:rsidRPr="00704C81">
        <w:rPr>
          <w:sz w:val="24"/>
          <w:szCs w:val="24"/>
          <w:shd w:val="clear" w:color="auto" w:fill="FFFFFF"/>
        </w:rPr>
        <w:t xml:space="preserve">The third and the final value of vendor management is that it acts as a driving force towards the success of the company or the project in the company. Vendor management provides a platform for gauging the performance of the vendors and </w:t>
      </w:r>
      <w:r w:rsidRPr="00704C81">
        <w:rPr>
          <w:noProof/>
          <w:sz w:val="24"/>
          <w:szCs w:val="24"/>
          <w:shd w:val="clear" w:color="auto" w:fill="FFFFFF"/>
        </w:rPr>
        <w:t>their</w:t>
      </w:r>
      <w:r w:rsidRPr="00704C81">
        <w:rPr>
          <w:sz w:val="24"/>
          <w:szCs w:val="24"/>
          <w:shd w:val="clear" w:color="auto" w:fill="FFFFFF"/>
        </w:rPr>
        <w:t xml:space="preserve"> contribution towards the success of the projects (Lewis, Packard &amp; Lewis, 2011). From this assessment, it is possible to understand how to improve the project if poor performance </w:t>
      </w:r>
      <w:r w:rsidRPr="00704C81">
        <w:rPr>
          <w:noProof/>
          <w:sz w:val="24"/>
          <w:szCs w:val="24"/>
          <w:shd w:val="clear" w:color="auto" w:fill="FFFFFF"/>
        </w:rPr>
        <w:t>records</w:t>
      </w:r>
      <w:r w:rsidRPr="00704C81">
        <w:rPr>
          <w:sz w:val="24"/>
          <w:szCs w:val="24"/>
          <w:shd w:val="clear" w:color="auto" w:fill="FFFFFF"/>
        </w:rPr>
        <w:t>.</w:t>
      </w:r>
    </w:p>
    <w:p w14:paraId="157D5F0A" w14:textId="77777777" w:rsidR="005E0552" w:rsidRPr="00704C81" w:rsidRDefault="005E0552" w:rsidP="00B1216D">
      <w:pPr>
        <w:spacing w:line="480" w:lineRule="auto"/>
        <w:jc w:val="center"/>
        <w:rPr>
          <w:b/>
          <w:sz w:val="24"/>
          <w:szCs w:val="24"/>
          <w:shd w:val="clear" w:color="auto" w:fill="FFFFFF"/>
        </w:rPr>
      </w:pPr>
      <w:r w:rsidRPr="00704C81">
        <w:rPr>
          <w:b/>
          <w:sz w:val="24"/>
          <w:szCs w:val="24"/>
          <w:shd w:val="clear" w:color="auto" w:fill="FFFFFF"/>
        </w:rPr>
        <w:t>Example of Vendors</w:t>
      </w:r>
    </w:p>
    <w:p w14:paraId="05B3B969" w14:textId="78CA4026" w:rsidR="005E0552" w:rsidRPr="00704C81" w:rsidRDefault="005E0552" w:rsidP="00B1216D">
      <w:pPr>
        <w:spacing w:line="480" w:lineRule="auto"/>
        <w:ind w:firstLine="720"/>
        <w:rPr>
          <w:sz w:val="24"/>
          <w:szCs w:val="24"/>
          <w:shd w:val="clear" w:color="auto" w:fill="FFFFFF"/>
        </w:rPr>
      </w:pPr>
      <w:r w:rsidRPr="00704C81">
        <w:rPr>
          <w:sz w:val="24"/>
          <w:szCs w:val="24"/>
          <w:shd w:val="clear" w:color="auto" w:fill="FFFFFF"/>
        </w:rPr>
        <w:t xml:space="preserve">The most common example of vendors in the </w:t>
      </w:r>
      <w:r w:rsidRPr="00704C81">
        <w:rPr>
          <w:noProof/>
          <w:sz w:val="24"/>
          <w:szCs w:val="24"/>
          <w:shd w:val="clear" w:color="auto" w:fill="FFFFFF"/>
        </w:rPr>
        <w:t>organization</w:t>
      </w:r>
      <w:r w:rsidRPr="00704C81">
        <w:rPr>
          <w:sz w:val="24"/>
          <w:szCs w:val="24"/>
          <w:shd w:val="clear" w:color="auto" w:fill="FFFFFF"/>
        </w:rPr>
        <w:t xml:space="preserve"> is the suppliers. The work of the suppliers to provide various materials necessary for the functioning of the projects. An example of suppliers may include the medical equipment suppliers. These suppliers </w:t>
      </w:r>
      <w:r w:rsidRPr="00704C81">
        <w:rPr>
          <w:noProof/>
          <w:sz w:val="24"/>
          <w:szCs w:val="24"/>
          <w:shd w:val="clear" w:color="auto" w:fill="FFFFFF"/>
        </w:rPr>
        <w:t>offer</w:t>
      </w:r>
      <w:r w:rsidRPr="00704C81">
        <w:rPr>
          <w:sz w:val="24"/>
          <w:szCs w:val="24"/>
          <w:shd w:val="clear" w:color="auto" w:fill="FFFFFF"/>
        </w:rPr>
        <w:t xml:space="preserve"> all </w:t>
      </w:r>
      <w:r w:rsidRPr="00704C81">
        <w:rPr>
          <w:noProof/>
          <w:sz w:val="24"/>
          <w:szCs w:val="24"/>
          <w:shd w:val="clear" w:color="auto" w:fill="FFFFFF"/>
        </w:rPr>
        <w:t>materials</w:t>
      </w:r>
      <w:r w:rsidRPr="00704C81">
        <w:rPr>
          <w:sz w:val="24"/>
          <w:szCs w:val="24"/>
          <w:shd w:val="clear" w:color="auto" w:fill="FFFFFF"/>
        </w:rPr>
        <w:t xml:space="preserve"> related to medical services to the people of the community. The second example of vendors in the </w:t>
      </w:r>
      <w:r w:rsidRPr="00704C81">
        <w:rPr>
          <w:noProof/>
          <w:sz w:val="24"/>
          <w:szCs w:val="24"/>
          <w:shd w:val="clear" w:color="auto" w:fill="FFFFFF"/>
        </w:rPr>
        <w:t>community</w:t>
      </w:r>
      <w:r w:rsidRPr="00704C81">
        <w:rPr>
          <w:sz w:val="24"/>
          <w:szCs w:val="24"/>
          <w:shd w:val="clear" w:color="auto" w:fill="FFFFFF"/>
        </w:rPr>
        <w:t xml:space="preserve"> are the auditors. These companies have the responsibility of monitoring the progress of the various community projects, for example, this program for resettling the homeless veterans. The process of auditing ensures accountability and thus drive the project or the company towards success</w:t>
      </w:r>
    </w:p>
    <w:p w14:paraId="5ADC9C27" w14:textId="77777777" w:rsidR="005E0552" w:rsidRPr="00704C81" w:rsidRDefault="005E0552" w:rsidP="00B1216D">
      <w:pPr>
        <w:spacing w:line="480" w:lineRule="auto"/>
        <w:jc w:val="center"/>
        <w:rPr>
          <w:b/>
          <w:sz w:val="24"/>
          <w:szCs w:val="24"/>
          <w:shd w:val="clear" w:color="auto" w:fill="FFFFFF"/>
        </w:rPr>
      </w:pPr>
      <w:r w:rsidRPr="00704C81">
        <w:rPr>
          <w:b/>
          <w:sz w:val="24"/>
          <w:szCs w:val="24"/>
          <w:shd w:val="clear" w:color="auto" w:fill="FFFFFF"/>
        </w:rPr>
        <w:lastRenderedPageBreak/>
        <w:t>Conclusion</w:t>
      </w:r>
    </w:p>
    <w:p w14:paraId="5C5F680C" w14:textId="020BFD07" w:rsidR="005E0552" w:rsidRPr="00704C81" w:rsidRDefault="005E0552" w:rsidP="00B1216D">
      <w:pPr>
        <w:spacing w:line="480" w:lineRule="auto"/>
        <w:ind w:firstLine="720"/>
        <w:rPr>
          <w:sz w:val="24"/>
          <w:szCs w:val="24"/>
          <w:shd w:val="clear" w:color="auto" w:fill="FFFFFF"/>
        </w:rPr>
      </w:pPr>
      <w:r w:rsidRPr="00704C81">
        <w:rPr>
          <w:sz w:val="24"/>
          <w:szCs w:val="24"/>
          <w:shd w:val="clear" w:color="auto" w:fill="FFFFFF"/>
        </w:rPr>
        <w:t xml:space="preserve">In conclusion, there are various service that may not </w:t>
      </w:r>
      <w:r w:rsidRPr="00704C81">
        <w:rPr>
          <w:noProof/>
          <w:sz w:val="24"/>
          <w:szCs w:val="24"/>
          <w:shd w:val="clear" w:color="auto" w:fill="FFFFFF"/>
        </w:rPr>
        <w:t>be included</w:t>
      </w:r>
      <w:r w:rsidRPr="00704C81">
        <w:rPr>
          <w:sz w:val="24"/>
          <w:szCs w:val="24"/>
          <w:shd w:val="clear" w:color="auto" w:fill="FFFFFF"/>
        </w:rPr>
        <w:t xml:space="preserve"> in the budget but are very crucial. Therefore a company or projects </w:t>
      </w:r>
      <w:r w:rsidRPr="00704C81">
        <w:rPr>
          <w:noProof/>
          <w:sz w:val="24"/>
          <w:szCs w:val="24"/>
          <w:shd w:val="clear" w:color="auto" w:fill="FFFFFF"/>
        </w:rPr>
        <w:t>acquire</w:t>
      </w:r>
      <w:r w:rsidRPr="00704C81">
        <w:rPr>
          <w:sz w:val="24"/>
          <w:szCs w:val="24"/>
          <w:shd w:val="clear" w:color="auto" w:fill="FFFFFF"/>
        </w:rPr>
        <w:t xml:space="preserve"> the services of third parties known as vendors. The vendors are </w:t>
      </w:r>
      <w:r w:rsidRPr="00704C81">
        <w:rPr>
          <w:noProof/>
          <w:sz w:val="24"/>
          <w:szCs w:val="24"/>
          <w:shd w:val="clear" w:color="auto" w:fill="FFFFFF"/>
        </w:rPr>
        <w:t>important for they</w:t>
      </w:r>
      <w:r w:rsidRPr="00704C81">
        <w:rPr>
          <w:sz w:val="24"/>
          <w:szCs w:val="24"/>
          <w:shd w:val="clear" w:color="auto" w:fill="FFFFFF"/>
        </w:rPr>
        <w:t xml:space="preserve"> mitigate risk, drive the company towards success and control the costs (Bernard, 1989). Examples of such vendors in a community </w:t>
      </w:r>
      <w:r w:rsidRPr="00704C81">
        <w:rPr>
          <w:noProof/>
          <w:sz w:val="24"/>
          <w:szCs w:val="24"/>
          <w:shd w:val="clear" w:color="auto" w:fill="FFFFFF"/>
        </w:rPr>
        <w:t>include</w:t>
      </w:r>
      <w:r w:rsidRPr="00704C81">
        <w:rPr>
          <w:sz w:val="24"/>
          <w:szCs w:val="24"/>
          <w:shd w:val="clear" w:color="auto" w:fill="FFFFFF"/>
        </w:rPr>
        <w:t xml:space="preserve"> the suppliers that provide the necessary materials to facilitate certain activities for examples medical supplies. Therefore, the significance of such services is to cover the loopholes not address in the budget.</w:t>
      </w:r>
      <w:r w:rsidRPr="00704C81">
        <w:rPr>
          <w:sz w:val="24"/>
          <w:szCs w:val="24"/>
          <w:shd w:val="clear" w:color="auto" w:fill="FFFFFF"/>
        </w:rPr>
        <w:br w:type="page"/>
      </w:r>
    </w:p>
    <w:p w14:paraId="53277311" w14:textId="77777777" w:rsidR="005E0552" w:rsidRPr="00704C81" w:rsidRDefault="005E0552" w:rsidP="00B1216D">
      <w:pPr>
        <w:spacing w:line="480" w:lineRule="auto"/>
        <w:jc w:val="center"/>
        <w:rPr>
          <w:b/>
          <w:sz w:val="24"/>
          <w:szCs w:val="24"/>
        </w:rPr>
      </w:pPr>
      <w:r w:rsidRPr="00704C81">
        <w:rPr>
          <w:b/>
          <w:sz w:val="24"/>
          <w:szCs w:val="24"/>
        </w:rPr>
        <w:lastRenderedPageBreak/>
        <w:t>AN AGREEMENT BETWEEN PURCHASER AND SUPPLIER</w:t>
      </w:r>
    </w:p>
    <w:p w14:paraId="2B7643CB" w14:textId="20F6958A" w:rsidR="005E0552" w:rsidRPr="00704C81" w:rsidRDefault="005E0552" w:rsidP="00B1216D">
      <w:pPr>
        <w:spacing w:line="480" w:lineRule="auto"/>
        <w:rPr>
          <w:sz w:val="24"/>
          <w:szCs w:val="24"/>
        </w:rPr>
      </w:pPr>
      <w:r w:rsidRPr="00704C81">
        <w:rPr>
          <w:sz w:val="24"/>
          <w:szCs w:val="24"/>
        </w:rPr>
        <w:t xml:space="preserve">Retrieved from: </w:t>
      </w:r>
      <w:hyperlink r:id="rId12" w:history="1">
        <w:r w:rsidRPr="00704C81">
          <w:rPr>
            <w:rStyle w:val="Hyperlink"/>
            <w:sz w:val="24"/>
            <w:szCs w:val="24"/>
          </w:rPr>
          <w:t>http://dlca.logcluster.org/download/attachments/9404807/LOG-2-3-PROCUREMENT-SAMPLE-Purchase%20Contract%20-%20Sample.doc?api=v2</w:t>
        </w:r>
      </w:hyperlink>
    </w:p>
    <w:p w14:paraId="73139CCF" w14:textId="77777777" w:rsidR="005E0552" w:rsidRPr="00704C81" w:rsidRDefault="005E0552" w:rsidP="00B1216D">
      <w:pPr>
        <w:spacing w:before="180" w:line="480" w:lineRule="auto"/>
        <w:rPr>
          <w:sz w:val="24"/>
          <w:szCs w:val="24"/>
        </w:rPr>
      </w:pPr>
      <w:r w:rsidRPr="00704C81">
        <w:rPr>
          <w:sz w:val="24"/>
          <w:szCs w:val="24"/>
        </w:rPr>
        <w:t>This is Agreement entered into on ____________ day of ___________ 2001</w:t>
      </w:r>
    </w:p>
    <w:p w14:paraId="527397C6" w14:textId="77777777" w:rsidR="005E0552" w:rsidRPr="00704C81" w:rsidRDefault="005E0552" w:rsidP="00B1216D">
      <w:pPr>
        <w:spacing w:before="180" w:line="480" w:lineRule="auto"/>
        <w:ind w:left="2880" w:firstLine="720"/>
        <w:rPr>
          <w:b/>
          <w:sz w:val="24"/>
          <w:szCs w:val="24"/>
        </w:rPr>
      </w:pPr>
      <w:r w:rsidRPr="00704C81">
        <w:rPr>
          <w:b/>
          <w:sz w:val="24"/>
          <w:szCs w:val="24"/>
        </w:rPr>
        <w:t>BETWEEN</w:t>
      </w:r>
    </w:p>
    <w:p w14:paraId="37927A65" w14:textId="77777777" w:rsidR="005E0552" w:rsidRPr="00704C81" w:rsidRDefault="005E0552" w:rsidP="00B1216D">
      <w:pPr>
        <w:spacing w:before="180" w:line="480" w:lineRule="auto"/>
        <w:rPr>
          <w:sz w:val="24"/>
          <w:szCs w:val="24"/>
        </w:rPr>
      </w:pPr>
      <w:r w:rsidRPr="00704C81">
        <w:rPr>
          <w:sz w:val="24"/>
          <w:szCs w:val="24"/>
        </w:rPr>
        <w:t>Kentucky Housing Corporation, an international non-government organization having its Country Office at Kentucky represented Procurement Department (here in after called THE PURCHASER which term shall include its successors and assigns) on the one Part.</w:t>
      </w:r>
    </w:p>
    <w:p w14:paraId="096E4B03" w14:textId="77777777" w:rsidR="005E0552" w:rsidRPr="00704C81" w:rsidRDefault="005E0552" w:rsidP="00B1216D">
      <w:pPr>
        <w:spacing w:before="180" w:line="480" w:lineRule="auto"/>
        <w:jc w:val="center"/>
        <w:rPr>
          <w:sz w:val="24"/>
          <w:szCs w:val="24"/>
        </w:rPr>
      </w:pPr>
      <w:r w:rsidRPr="00704C81">
        <w:rPr>
          <w:b/>
          <w:sz w:val="24"/>
          <w:szCs w:val="24"/>
        </w:rPr>
        <w:t>AND</w:t>
      </w:r>
    </w:p>
    <w:p w14:paraId="67406F28" w14:textId="77777777" w:rsidR="005E0552" w:rsidRPr="00704C81" w:rsidRDefault="005E0552" w:rsidP="00B1216D">
      <w:pPr>
        <w:spacing w:before="180" w:line="480" w:lineRule="auto"/>
        <w:rPr>
          <w:sz w:val="24"/>
          <w:szCs w:val="24"/>
        </w:rPr>
      </w:pPr>
      <w:r w:rsidRPr="00704C81">
        <w:rPr>
          <w:sz w:val="24"/>
          <w:szCs w:val="24"/>
        </w:rPr>
        <w:t>__________________________________ having its office at __________</w:t>
      </w:r>
    </w:p>
    <w:p w14:paraId="2DF52CCC" w14:textId="2ED3981E" w:rsidR="005E0552" w:rsidRPr="00704C81" w:rsidRDefault="005E0552" w:rsidP="00B1216D">
      <w:pPr>
        <w:spacing w:before="180" w:line="480" w:lineRule="auto"/>
        <w:rPr>
          <w:sz w:val="24"/>
          <w:szCs w:val="24"/>
        </w:rPr>
      </w:pPr>
      <w:r w:rsidRPr="00704C81">
        <w:rPr>
          <w:sz w:val="24"/>
          <w:szCs w:val="24"/>
        </w:rPr>
        <w:t>_____________________ (here in after called THE SUPPLIER which term shall include successors and assigns) on the other Part.</w:t>
      </w:r>
    </w:p>
    <w:p w14:paraId="31C44ABA" w14:textId="77777777" w:rsidR="005E0552" w:rsidRPr="00704C81" w:rsidRDefault="005E0552" w:rsidP="00B1216D">
      <w:pPr>
        <w:spacing w:before="180" w:line="480" w:lineRule="auto"/>
        <w:rPr>
          <w:sz w:val="24"/>
          <w:szCs w:val="24"/>
        </w:rPr>
      </w:pPr>
      <w:r w:rsidRPr="00704C81">
        <w:rPr>
          <w:sz w:val="24"/>
          <w:szCs w:val="24"/>
        </w:rPr>
        <w:t>Whereas Kentucky Housing Corporation has a Project to houses to Homeless Veterans in Kentucky</w:t>
      </w:r>
    </w:p>
    <w:p w14:paraId="52739963" w14:textId="77777777" w:rsidR="005E0552" w:rsidRPr="00704C81" w:rsidRDefault="005E0552" w:rsidP="00B1216D">
      <w:pPr>
        <w:spacing w:before="180" w:line="480" w:lineRule="auto"/>
        <w:rPr>
          <w:sz w:val="24"/>
          <w:szCs w:val="24"/>
        </w:rPr>
      </w:pPr>
      <w:r w:rsidRPr="00704C81">
        <w:rPr>
          <w:sz w:val="24"/>
          <w:szCs w:val="24"/>
        </w:rPr>
        <w:t>And whereas THE PURCHASER is willing to purchase Pharmaceuticals.</w:t>
      </w:r>
    </w:p>
    <w:p w14:paraId="37D0404F" w14:textId="77777777" w:rsidR="005E0552" w:rsidRPr="00704C81" w:rsidRDefault="005E0552" w:rsidP="00B1216D">
      <w:pPr>
        <w:spacing w:before="180" w:line="480" w:lineRule="auto"/>
        <w:rPr>
          <w:sz w:val="24"/>
          <w:szCs w:val="24"/>
        </w:rPr>
      </w:pPr>
      <w:r w:rsidRPr="00704C81">
        <w:rPr>
          <w:sz w:val="24"/>
          <w:szCs w:val="24"/>
        </w:rPr>
        <w:t>For the purposes mentioned above.</w:t>
      </w:r>
    </w:p>
    <w:p w14:paraId="4B3FEC44" w14:textId="067F7E3C" w:rsidR="005E0552" w:rsidRPr="00704C81" w:rsidRDefault="005E0552" w:rsidP="00B1216D">
      <w:pPr>
        <w:spacing w:before="180" w:line="480" w:lineRule="auto"/>
        <w:rPr>
          <w:sz w:val="24"/>
          <w:szCs w:val="24"/>
        </w:rPr>
      </w:pPr>
      <w:r w:rsidRPr="00704C81">
        <w:rPr>
          <w:sz w:val="24"/>
          <w:szCs w:val="24"/>
        </w:rPr>
        <w:t>And whereas for this purpose THE PURCHASER desires to appoint a Supplier to supply Pharmaceuticals.</w:t>
      </w:r>
    </w:p>
    <w:p w14:paraId="6E57D72C" w14:textId="77777777" w:rsidR="005E0552" w:rsidRPr="00704C81" w:rsidRDefault="005E0552" w:rsidP="00B1216D">
      <w:pPr>
        <w:spacing w:before="180" w:line="480" w:lineRule="auto"/>
        <w:rPr>
          <w:sz w:val="24"/>
          <w:szCs w:val="24"/>
        </w:rPr>
      </w:pPr>
      <w:r w:rsidRPr="00704C81">
        <w:rPr>
          <w:sz w:val="24"/>
          <w:szCs w:val="24"/>
        </w:rPr>
        <w:t>And whereas THE SUPPLIER expresses their desire to enter into an agreement with THE PURCHASER for the job fully described in Schedule-A.</w:t>
      </w:r>
    </w:p>
    <w:p w14:paraId="3AE6B775" w14:textId="77777777" w:rsidR="005E0552" w:rsidRPr="00704C81" w:rsidRDefault="005E0552" w:rsidP="00B1216D">
      <w:pPr>
        <w:spacing w:before="180" w:line="480" w:lineRule="auto"/>
        <w:rPr>
          <w:b/>
          <w:sz w:val="24"/>
          <w:szCs w:val="24"/>
        </w:rPr>
      </w:pPr>
      <w:r w:rsidRPr="00704C81">
        <w:rPr>
          <w:b/>
          <w:sz w:val="24"/>
          <w:szCs w:val="24"/>
        </w:rPr>
        <w:lastRenderedPageBreak/>
        <w:t>NOW THIS DEED OF AGREEMENT WITNESS THE TERMS AND CONDITIONS AS FOLLOWS:</w:t>
      </w:r>
    </w:p>
    <w:p w14:paraId="4018E2BD" w14:textId="77777777" w:rsidR="005E0552" w:rsidRPr="00704C81" w:rsidRDefault="005E0552" w:rsidP="00B1216D">
      <w:pPr>
        <w:spacing w:before="180" w:line="480" w:lineRule="auto"/>
        <w:rPr>
          <w:sz w:val="24"/>
          <w:szCs w:val="24"/>
        </w:rPr>
      </w:pPr>
      <w:r w:rsidRPr="00704C81">
        <w:rPr>
          <w:sz w:val="24"/>
          <w:szCs w:val="24"/>
        </w:rPr>
        <w:t>1. That the Agreement shall come into force immediately and shall remain valid until the final completion of the job or cancelled by THE PURCHASER.</w:t>
      </w:r>
    </w:p>
    <w:p w14:paraId="15BF4155" w14:textId="77777777" w:rsidR="005E0552" w:rsidRPr="00704C81" w:rsidRDefault="005E0552" w:rsidP="00B1216D">
      <w:pPr>
        <w:spacing w:before="180" w:line="480" w:lineRule="auto"/>
        <w:rPr>
          <w:sz w:val="24"/>
          <w:szCs w:val="24"/>
        </w:rPr>
      </w:pPr>
      <w:r w:rsidRPr="00704C81">
        <w:rPr>
          <w:sz w:val="24"/>
          <w:szCs w:val="24"/>
        </w:rPr>
        <w:t>2. That the materials more specifically described in Schedule-A shall be supplied by THE SUPPLIER at the Corporation headquarters.</w:t>
      </w:r>
    </w:p>
    <w:p w14:paraId="653A1718" w14:textId="77777777" w:rsidR="005E0552" w:rsidRPr="00704C81" w:rsidRDefault="005E0552" w:rsidP="00B1216D">
      <w:pPr>
        <w:spacing w:before="180" w:line="480" w:lineRule="auto"/>
        <w:rPr>
          <w:sz w:val="24"/>
          <w:szCs w:val="24"/>
        </w:rPr>
      </w:pPr>
      <w:r w:rsidRPr="00704C81">
        <w:rPr>
          <w:sz w:val="24"/>
          <w:szCs w:val="24"/>
        </w:rPr>
        <w:t>3. That THE PURCHASER reserves the right to change their specified delivery site for any reasonable ground or grounds and the SUPPLIER shall be responsible to deliver the materials at the new site. The transportation cost for delivery at the new site will be decided by both the parties.</w:t>
      </w:r>
    </w:p>
    <w:p w14:paraId="0094DCEC" w14:textId="77777777" w:rsidR="005E0552" w:rsidRPr="00704C81" w:rsidRDefault="005E0552" w:rsidP="00B1216D">
      <w:pPr>
        <w:spacing w:before="180" w:line="480" w:lineRule="auto"/>
        <w:rPr>
          <w:sz w:val="24"/>
          <w:szCs w:val="24"/>
        </w:rPr>
      </w:pPr>
      <w:r w:rsidRPr="00704C81">
        <w:rPr>
          <w:sz w:val="24"/>
          <w:szCs w:val="24"/>
        </w:rPr>
        <w:t>4. That the quality and quantity of the materials shall be as per specification given by THE PURCHASER as well as samples submitted by THE SUPPLIER and approved by THE PURCHASER.</w:t>
      </w:r>
    </w:p>
    <w:p w14:paraId="69EBFE1B" w14:textId="77777777" w:rsidR="005E0552" w:rsidRPr="00704C81" w:rsidRDefault="005E0552" w:rsidP="00B1216D">
      <w:pPr>
        <w:spacing w:before="180" w:line="480" w:lineRule="auto"/>
        <w:rPr>
          <w:sz w:val="24"/>
          <w:szCs w:val="24"/>
        </w:rPr>
      </w:pPr>
      <w:r w:rsidRPr="00704C81">
        <w:rPr>
          <w:sz w:val="24"/>
          <w:szCs w:val="24"/>
        </w:rPr>
        <w:t>5. That the delivery of the materials shall be made by THE SUPPLIER at their own cost, management and responsibility as per Schedule-B.</w:t>
      </w:r>
    </w:p>
    <w:p w14:paraId="1D8050BE" w14:textId="77777777" w:rsidR="005E0552" w:rsidRPr="00704C81" w:rsidRDefault="005E0552" w:rsidP="00B1216D">
      <w:pPr>
        <w:spacing w:before="180" w:line="480" w:lineRule="auto"/>
        <w:rPr>
          <w:sz w:val="24"/>
          <w:szCs w:val="24"/>
        </w:rPr>
      </w:pPr>
      <w:r w:rsidRPr="00704C81">
        <w:rPr>
          <w:sz w:val="24"/>
          <w:szCs w:val="24"/>
        </w:rPr>
        <w:t>6. That THE SUPPLIER shall be fully responsible for delivery of the materials in good condition at the specified site of THE PURCHASER through delivery dockets in triplicate.</w:t>
      </w:r>
    </w:p>
    <w:p w14:paraId="5EA63C6C" w14:textId="77777777" w:rsidR="005E0552" w:rsidRPr="00704C81" w:rsidRDefault="005E0552" w:rsidP="00B1216D">
      <w:pPr>
        <w:spacing w:before="180" w:line="480" w:lineRule="auto"/>
        <w:rPr>
          <w:sz w:val="24"/>
          <w:szCs w:val="24"/>
        </w:rPr>
      </w:pPr>
      <w:r w:rsidRPr="00704C81">
        <w:rPr>
          <w:sz w:val="24"/>
          <w:szCs w:val="24"/>
        </w:rPr>
        <w:t>7. That THE PURCHASER's representative(s) shall inspect the goods on arrival and reserves the right to reject any goods if the representative(s) considers those to be inferior quality to the approved samples.</w:t>
      </w:r>
    </w:p>
    <w:p w14:paraId="2A68EC4E" w14:textId="77777777" w:rsidR="005E0552" w:rsidRPr="00704C81" w:rsidRDefault="005E0552" w:rsidP="00B1216D">
      <w:pPr>
        <w:spacing w:before="180" w:line="480" w:lineRule="auto"/>
        <w:rPr>
          <w:sz w:val="24"/>
          <w:szCs w:val="24"/>
        </w:rPr>
      </w:pPr>
      <w:r w:rsidRPr="00704C81">
        <w:rPr>
          <w:sz w:val="24"/>
          <w:szCs w:val="24"/>
        </w:rPr>
        <w:lastRenderedPageBreak/>
        <w:t>8. That the goods rejected by the representative(s) of THE PURCHASER shall be replaced by THE SUPPLIER and THE SUPPLIER shall bear all risks/costs of the materials rejected by THE PURCHASER.</w:t>
      </w:r>
    </w:p>
    <w:p w14:paraId="163E237C" w14:textId="641A7446" w:rsidR="005E0552" w:rsidRPr="00704C81" w:rsidRDefault="005E0552" w:rsidP="00B1216D">
      <w:pPr>
        <w:spacing w:before="180" w:line="480" w:lineRule="auto"/>
        <w:rPr>
          <w:sz w:val="24"/>
          <w:szCs w:val="24"/>
        </w:rPr>
      </w:pPr>
      <w:r w:rsidRPr="00704C81">
        <w:rPr>
          <w:sz w:val="24"/>
          <w:szCs w:val="24"/>
        </w:rPr>
        <w:t>9. That the transportation of the goods shall be made by THE SUPPLIER on the same day as the quality control check by the representative(s) of THE PURCHASER. Representative (s) of THE PURCHASER will accompany the goods from the quality control check to the site of delivery. Any goods which are not accompany by the representative(s) of THE PURCHASER will not be accepted.</w:t>
      </w:r>
    </w:p>
    <w:p w14:paraId="68E419E5" w14:textId="77777777" w:rsidR="005E0552" w:rsidRPr="00704C81" w:rsidRDefault="005E0552" w:rsidP="00B1216D">
      <w:pPr>
        <w:spacing w:before="180" w:line="480" w:lineRule="auto"/>
        <w:rPr>
          <w:sz w:val="24"/>
          <w:szCs w:val="24"/>
        </w:rPr>
      </w:pPr>
      <w:r w:rsidRPr="00704C81">
        <w:rPr>
          <w:sz w:val="24"/>
          <w:szCs w:val="24"/>
        </w:rPr>
        <w:t>10. That the cost of supply of materials will   be (</w:t>
      </w:r>
      <w:r w:rsidRPr="00704C81">
        <w:rPr>
          <w:i/>
          <w:sz w:val="24"/>
          <w:szCs w:val="24"/>
        </w:rPr>
        <w:t>enter amount and currency</w:t>
      </w:r>
      <w:r w:rsidRPr="00704C81">
        <w:rPr>
          <w:sz w:val="24"/>
          <w:szCs w:val="24"/>
        </w:rPr>
        <w:t>) described specifically in Schedule - A and payable by THE PURCHASER to THE SUPPLIER.</w:t>
      </w:r>
    </w:p>
    <w:p w14:paraId="11C25BD5" w14:textId="77777777" w:rsidR="005E0552" w:rsidRPr="00704C81" w:rsidRDefault="005E0552" w:rsidP="00B1216D">
      <w:pPr>
        <w:spacing w:line="480" w:lineRule="auto"/>
        <w:rPr>
          <w:sz w:val="24"/>
          <w:szCs w:val="24"/>
        </w:rPr>
      </w:pPr>
      <w:r w:rsidRPr="00704C81">
        <w:rPr>
          <w:b/>
          <w:sz w:val="24"/>
          <w:szCs w:val="24"/>
        </w:rPr>
        <w:t>SCHEDULE - A</w:t>
      </w:r>
    </w:p>
    <w:tbl>
      <w:tblPr>
        <w:tblW w:w="9000" w:type="dxa"/>
        <w:tblInd w:w="8" w:type="dxa"/>
        <w:tblLayout w:type="fixed"/>
        <w:tblCellMar>
          <w:left w:w="0" w:type="dxa"/>
          <w:right w:w="0" w:type="dxa"/>
        </w:tblCellMar>
        <w:tblLook w:val="0000" w:firstRow="0" w:lastRow="0" w:firstColumn="0" w:lastColumn="0" w:noHBand="0" w:noVBand="0"/>
      </w:tblPr>
      <w:tblGrid>
        <w:gridCol w:w="720"/>
        <w:gridCol w:w="2160"/>
        <w:gridCol w:w="2160"/>
        <w:gridCol w:w="1260"/>
        <w:gridCol w:w="1260"/>
        <w:gridCol w:w="1440"/>
      </w:tblGrid>
      <w:tr w:rsidR="005E0552" w:rsidRPr="00704C81" w14:paraId="57A5D0CF" w14:textId="77777777" w:rsidTr="00704C81">
        <w:trPr>
          <w:cantSplit/>
        </w:trPr>
        <w:tc>
          <w:tcPr>
            <w:tcW w:w="720" w:type="dxa"/>
            <w:tcBorders>
              <w:top w:val="single" w:sz="6" w:space="0" w:color="auto"/>
              <w:left w:val="single" w:sz="6" w:space="0" w:color="auto"/>
              <w:bottom w:val="single" w:sz="6" w:space="0" w:color="auto"/>
              <w:right w:val="single" w:sz="6" w:space="0" w:color="auto"/>
            </w:tcBorders>
          </w:tcPr>
          <w:p w14:paraId="6849B499" w14:textId="77777777" w:rsidR="005E0552" w:rsidRPr="00704C81" w:rsidRDefault="005E0552" w:rsidP="00B1216D">
            <w:pPr>
              <w:spacing w:line="480" w:lineRule="auto"/>
              <w:jc w:val="center"/>
              <w:rPr>
                <w:b/>
                <w:sz w:val="24"/>
                <w:szCs w:val="24"/>
              </w:rPr>
            </w:pPr>
            <w:r w:rsidRPr="00704C81">
              <w:rPr>
                <w:b/>
                <w:sz w:val="24"/>
                <w:szCs w:val="24"/>
              </w:rPr>
              <w:t>Sl. No</w:t>
            </w:r>
          </w:p>
        </w:tc>
        <w:tc>
          <w:tcPr>
            <w:tcW w:w="2160" w:type="dxa"/>
            <w:tcBorders>
              <w:top w:val="single" w:sz="6" w:space="0" w:color="auto"/>
              <w:left w:val="single" w:sz="6" w:space="0" w:color="auto"/>
              <w:bottom w:val="single" w:sz="6" w:space="0" w:color="auto"/>
              <w:right w:val="single" w:sz="6" w:space="0" w:color="auto"/>
            </w:tcBorders>
          </w:tcPr>
          <w:p w14:paraId="6EA23097" w14:textId="77777777" w:rsidR="005E0552" w:rsidRPr="00704C81" w:rsidRDefault="005E0552" w:rsidP="00B1216D">
            <w:pPr>
              <w:spacing w:line="480" w:lineRule="auto"/>
              <w:jc w:val="center"/>
              <w:rPr>
                <w:b/>
                <w:sz w:val="24"/>
                <w:szCs w:val="24"/>
              </w:rPr>
            </w:pPr>
            <w:r w:rsidRPr="00704C81">
              <w:rPr>
                <w:b/>
                <w:sz w:val="24"/>
                <w:szCs w:val="24"/>
              </w:rPr>
              <w:t>Item</w:t>
            </w:r>
          </w:p>
        </w:tc>
        <w:tc>
          <w:tcPr>
            <w:tcW w:w="2160" w:type="dxa"/>
            <w:tcBorders>
              <w:top w:val="single" w:sz="6" w:space="0" w:color="auto"/>
              <w:left w:val="single" w:sz="6" w:space="0" w:color="auto"/>
              <w:bottom w:val="single" w:sz="6" w:space="0" w:color="auto"/>
              <w:right w:val="single" w:sz="6" w:space="0" w:color="auto"/>
            </w:tcBorders>
          </w:tcPr>
          <w:p w14:paraId="5F2EF6FB" w14:textId="77777777" w:rsidR="005E0552" w:rsidRPr="00704C81" w:rsidRDefault="005E0552" w:rsidP="00B1216D">
            <w:pPr>
              <w:spacing w:line="480" w:lineRule="auto"/>
              <w:jc w:val="center"/>
              <w:rPr>
                <w:b/>
                <w:sz w:val="24"/>
                <w:szCs w:val="24"/>
              </w:rPr>
            </w:pPr>
            <w:r w:rsidRPr="00704C81">
              <w:rPr>
                <w:b/>
                <w:sz w:val="24"/>
                <w:szCs w:val="24"/>
              </w:rPr>
              <w:t>Specification</w:t>
            </w:r>
          </w:p>
        </w:tc>
        <w:tc>
          <w:tcPr>
            <w:tcW w:w="1260" w:type="dxa"/>
            <w:tcBorders>
              <w:top w:val="single" w:sz="6" w:space="0" w:color="auto"/>
              <w:left w:val="single" w:sz="6" w:space="0" w:color="auto"/>
              <w:bottom w:val="single" w:sz="6" w:space="0" w:color="auto"/>
              <w:right w:val="single" w:sz="6" w:space="0" w:color="auto"/>
            </w:tcBorders>
          </w:tcPr>
          <w:p w14:paraId="27C5EB34" w14:textId="77777777" w:rsidR="005E0552" w:rsidRPr="00704C81" w:rsidRDefault="005E0552" w:rsidP="00B1216D">
            <w:pPr>
              <w:spacing w:line="480" w:lineRule="auto"/>
              <w:jc w:val="center"/>
              <w:rPr>
                <w:b/>
                <w:sz w:val="24"/>
                <w:szCs w:val="24"/>
              </w:rPr>
            </w:pPr>
            <w:r w:rsidRPr="00704C81">
              <w:rPr>
                <w:b/>
                <w:sz w:val="24"/>
                <w:szCs w:val="24"/>
              </w:rPr>
              <w:t>Quantity</w:t>
            </w:r>
          </w:p>
        </w:tc>
        <w:tc>
          <w:tcPr>
            <w:tcW w:w="1260" w:type="dxa"/>
            <w:tcBorders>
              <w:top w:val="single" w:sz="6" w:space="0" w:color="auto"/>
              <w:left w:val="single" w:sz="6" w:space="0" w:color="auto"/>
              <w:bottom w:val="single" w:sz="6" w:space="0" w:color="auto"/>
              <w:right w:val="single" w:sz="6" w:space="0" w:color="auto"/>
            </w:tcBorders>
          </w:tcPr>
          <w:p w14:paraId="6EDCF292" w14:textId="77777777" w:rsidR="005E0552" w:rsidRPr="00704C81" w:rsidRDefault="005E0552" w:rsidP="00B1216D">
            <w:pPr>
              <w:spacing w:line="480" w:lineRule="auto"/>
              <w:jc w:val="center"/>
              <w:rPr>
                <w:b/>
                <w:sz w:val="24"/>
                <w:szCs w:val="24"/>
              </w:rPr>
            </w:pPr>
            <w:r w:rsidRPr="00704C81">
              <w:rPr>
                <w:b/>
                <w:sz w:val="24"/>
                <w:szCs w:val="24"/>
              </w:rPr>
              <w:t>Rate</w:t>
            </w:r>
          </w:p>
        </w:tc>
        <w:tc>
          <w:tcPr>
            <w:tcW w:w="1440" w:type="dxa"/>
            <w:tcBorders>
              <w:top w:val="single" w:sz="6" w:space="0" w:color="auto"/>
              <w:left w:val="single" w:sz="6" w:space="0" w:color="auto"/>
              <w:bottom w:val="single" w:sz="6" w:space="0" w:color="auto"/>
              <w:right w:val="single" w:sz="6" w:space="0" w:color="auto"/>
            </w:tcBorders>
          </w:tcPr>
          <w:p w14:paraId="2D52AC39" w14:textId="77777777" w:rsidR="005E0552" w:rsidRPr="00704C81" w:rsidRDefault="005E0552" w:rsidP="00B1216D">
            <w:pPr>
              <w:spacing w:line="480" w:lineRule="auto"/>
              <w:jc w:val="center"/>
              <w:rPr>
                <w:b/>
                <w:sz w:val="24"/>
                <w:szCs w:val="24"/>
              </w:rPr>
            </w:pPr>
            <w:r w:rsidRPr="00704C81">
              <w:rPr>
                <w:b/>
                <w:sz w:val="24"/>
                <w:szCs w:val="24"/>
              </w:rPr>
              <w:t>Total</w:t>
            </w:r>
          </w:p>
        </w:tc>
      </w:tr>
      <w:tr w:rsidR="005E0552" w:rsidRPr="00704C81" w14:paraId="6099532F" w14:textId="77777777" w:rsidTr="00704C81">
        <w:trPr>
          <w:cantSplit/>
        </w:trPr>
        <w:tc>
          <w:tcPr>
            <w:tcW w:w="720" w:type="dxa"/>
            <w:tcBorders>
              <w:top w:val="single" w:sz="6" w:space="0" w:color="auto"/>
              <w:left w:val="single" w:sz="6" w:space="0" w:color="auto"/>
              <w:bottom w:val="single" w:sz="6" w:space="0" w:color="auto"/>
              <w:right w:val="single" w:sz="6" w:space="0" w:color="auto"/>
            </w:tcBorders>
          </w:tcPr>
          <w:p w14:paraId="0F4887B1" w14:textId="77777777" w:rsidR="005E0552" w:rsidRPr="00704C81" w:rsidRDefault="005E0552" w:rsidP="00B1216D">
            <w:pPr>
              <w:spacing w:line="480" w:lineRule="auto"/>
              <w:jc w:val="center"/>
              <w:rPr>
                <w:sz w:val="24"/>
                <w:szCs w:val="24"/>
              </w:rPr>
            </w:pPr>
          </w:p>
        </w:tc>
        <w:tc>
          <w:tcPr>
            <w:tcW w:w="2160" w:type="dxa"/>
            <w:tcBorders>
              <w:top w:val="single" w:sz="6" w:space="0" w:color="auto"/>
              <w:left w:val="single" w:sz="6" w:space="0" w:color="auto"/>
              <w:bottom w:val="single" w:sz="6" w:space="0" w:color="auto"/>
              <w:right w:val="single" w:sz="6" w:space="0" w:color="auto"/>
            </w:tcBorders>
          </w:tcPr>
          <w:p w14:paraId="6C8A59C1" w14:textId="77777777" w:rsidR="005E0552" w:rsidRPr="00704C81" w:rsidRDefault="005E0552" w:rsidP="00B1216D">
            <w:pPr>
              <w:spacing w:line="480" w:lineRule="auto"/>
              <w:jc w:val="center"/>
              <w:rPr>
                <w:sz w:val="24"/>
                <w:szCs w:val="24"/>
              </w:rPr>
            </w:pPr>
          </w:p>
        </w:tc>
        <w:tc>
          <w:tcPr>
            <w:tcW w:w="2160" w:type="dxa"/>
            <w:tcBorders>
              <w:top w:val="single" w:sz="6" w:space="0" w:color="auto"/>
              <w:left w:val="single" w:sz="6" w:space="0" w:color="auto"/>
              <w:bottom w:val="single" w:sz="6" w:space="0" w:color="auto"/>
              <w:right w:val="single" w:sz="6" w:space="0" w:color="auto"/>
            </w:tcBorders>
          </w:tcPr>
          <w:p w14:paraId="12A233C2" w14:textId="77777777" w:rsidR="005E0552" w:rsidRPr="00704C81" w:rsidRDefault="005E0552" w:rsidP="00B1216D">
            <w:pPr>
              <w:spacing w:line="480" w:lineRule="auto"/>
              <w:jc w:val="center"/>
              <w:rPr>
                <w:sz w:val="24"/>
                <w:szCs w:val="24"/>
              </w:rPr>
            </w:pPr>
          </w:p>
        </w:tc>
        <w:tc>
          <w:tcPr>
            <w:tcW w:w="1260" w:type="dxa"/>
            <w:tcBorders>
              <w:top w:val="single" w:sz="6" w:space="0" w:color="auto"/>
              <w:left w:val="single" w:sz="6" w:space="0" w:color="auto"/>
              <w:bottom w:val="single" w:sz="6" w:space="0" w:color="auto"/>
              <w:right w:val="single" w:sz="6" w:space="0" w:color="auto"/>
            </w:tcBorders>
          </w:tcPr>
          <w:p w14:paraId="73A849A7" w14:textId="77777777" w:rsidR="005E0552" w:rsidRPr="00704C81" w:rsidRDefault="005E0552" w:rsidP="00B1216D">
            <w:pPr>
              <w:spacing w:line="480" w:lineRule="auto"/>
              <w:jc w:val="center"/>
              <w:rPr>
                <w:sz w:val="24"/>
                <w:szCs w:val="24"/>
              </w:rPr>
            </w:pPr>
          </w:p>
        </w:tc>
        <w:tc>
          <w:tcPr>
            <w:tcW w:w="1260" w:type="dxa"/>
            <w:tcBorders>
              <w:top w:val="single" w:sz="6" w:space="0" w:color="auto"/>
              <w:left w:val="single" w:sz="6" w:space="0" w:color="auto"/>
              <w:bottom w:val="single" w:sz="6" w:space="0" w:color="auto"/>
              <w:right w:val="single" w:sz="6" w:space="0" w:color="auto"/>
            </w:tcBorders>
          </w:tcPr>
          <w:p w14:paraId="1A1E8401" w14:textId="77777777" w:rsidR="005E0552" w:rsidRPr="00704C81" w:rsidRDefault="005E0552" w:rsidP="00B1216D">
            <w:pPr>
              <w:spacing w:line="480" w:lineRule="auto"/>
              <w:jc w:val="center"/>
              <w:rPr>
                <w:sz w:val="24"/>
                <w:szCs w:val="24"/>
              </w:rPr>
            </w:pPr>
          </w:p>
        </w:tc>
        <w:tc>
          <w:tcPr>
            <w:tcW w:w="1440" w:type="dxa"/>
            <w:tcBorders>
              <w:top w:val="single" w:sz="6" w:space="0" w:color="auto"/>
              <w:left w:val="single" w:sz="6" w:space="0" w:color="auto"/>
              <w:bottom w:val="single" w:sz="6" w:space="0" w:color="auto"/>
              <w:right w:val="single" w:sz="6" w:space="0" w:color="auto"/>
            </w:tcBorders>
          </w:tcPr>
          <w:p w14:paraId="1FBAE96A" w14:textId="77777777" w:rsidR="005E0552" w:rsidRPr="00704C81" w:rsidRDefault="005E0552" w:rsidP="00B1216D">
            <w:pPr>
              <w:spacing w:line="480" w:lineRule="auto"/>
              <w:jc w:val="center"/>
              <w:rPr>
                <w:sz w:val="24"/>
                <w:szCs w:val="24"/>
              </w:rPr>
            </w:pPr>
          </w:p>
        </w:tc>
      </w:tr>
      <w:tr w:rsidR="005E0552" w:rsidRPr="00704C81" w14:paraId="1E7FD61D" w14:textId="77777777" w:rsidTr="00704C81">
        <w:trPr>
          <w:cantSplit/>
        </w:trPr>
        <w:tc>
          <w:tcPr>
            <w:tcW w:w="720" w:type="dxa"/>
            <w:tcBorders>
              <w:top w:val="single" w:sz="6" w:space="0" w:color="auto"/>
              <w:left w:val="single" w:sz="6" w:space="0" w:color="auto"/>
              <w:bottom w:val="single" w:sz="6" w:space="0" w:color="auto"/>
              <w:right w:val="single" w:sz="6" w:space="0" w:color="auto"/>
            </w:tcBorders>
          </w:tcPr>
          <w:p w14:paraId="75191D72" w14:textId="77777777" w:rsidR="005E0552" w:rsidRPr="00704C81" w:rsidRDefault="005E0552" w:rsidP="00B1216D">
            <w:pPr>
              <w:spacing w:line="480" w:lineRule="auto"/>
              <w:jc w:val="center"/>
              <w:rPr>
                <w:sz w:val="24"/>
                <w:szCs w:val="24"/>
              </w:rPr>
            </w:pPr>
          </w:p>
        </w:tc>
        <w:tc>
          <w:tcPr>
            <w:tcW w:w="2160" w:type="dxa"/>
            <w:tcBorders>
              <w:top w:val="single" w:sz="6" w:space="0" w:color="auto"/>
              <w:left w:val="single" w:sz="6" w:space="0" w:color="auto"/>
              <w:bottom w:val="single" w:sz="6" w:space="0" w:color="auto"/>
              <w:right w:val="single" w:sz="6" w:space="0" w:color="auto"/>
            </w:tcBorders>
          </w:tcPr>
          <w:p w14:paraId="5F8B836A" w14:textId="77777777" w:rsidR="005E0552" w:rsidRPr="00704C81" w:rsidRDefault="005E0552" w:rsidP="00B1216D">
            <w:pPr>
              <w:spacing w:line="480" w:lineRule="auto"/>
              <w:jc w:val="center"/>
              <w:rPr>
                <w:sz w:val="24"/>
                <w:szCs w:val="24"/>
              </w:rPr>
            </w:pPr>
          </w:p>
        </w:tc>
        <w:tc>
          <w:tcPr>
            <w:tcW w:w="2160" w:type="dxa"/>
            <w:tcBorders>
              <w:top w:val="single" w:sz="6" w:space="0" w:color="auto"/>
              <w:left w:val="single" w:sz="6" w:space="0" w:color="auto"/>
              <w:bottom w:val="single" w:sz="6" w:space="0" w:color="auto"/>
              <w:right w:val="single" w:sz="6" w:space="0" w:color="auto"/>
            </w:tcBorders>
          </w:tcPr>
          <w:p w14:paraId="063D7405" w14:textId="77777777" w:rsidR="005E0552" w:rsidRPr="00704C81" w:rsidRDefault="005E0552" w:rsidP="00B1216D">
            <w:pPr>
              <w:spacing w:line="480" w:lineRule="auto"/>
              <w:jc w:val="center"/>
              <w:rPr>
                <w:sz w:val="24"/>
                <w:szCs w:val="24"/>
              </w:rPr>
            </w:pPr>
          </w:p>
        </w:tc>
        <w:tc>
          <w:tcPr>
            <w:tcW w:w="1260" w:type="dxa"/>
            <w:tcBorders>
              <w:top w:val="single" w:sz="6" w:space="0" w:color="auto"/>
              <w:left w:val="single" w:sz="6" w:space="0" w:color="auto"/>
              <w:bottom w:val="single" w:sz="6" w:space="0" w:color="auto"/>
              <w:right w:val="single" w:sz="6" w:space="0" w:color="auto"/>
            </w:tcBorders>
          </w:tcPr>
          <w:p w14:paraId="7E98969D" w14:textId="77777777" w:rsidR="005E0552" w:rsidRPr="00704C81" w:rsidRDefault="005E0552" w:rsidP="00B1216D">
            <w:pPr>
              <w:spacing w:line="480" w:lineRule="auto"/>
              <w:jc w:val="center"/>
              <w:rPr>
                <w:sz w:val="24"/>
                <w:szCs w:val="24"/>
              </w:rPr>
            </w:pPr>
          </w:p>
        </w:tc>
        <w:tc>
          <w:tcPr>
            <w:tcW w:w="1260" w:type="dxa"/>
            <w:tcBorders>
              <w:top w:val="single" w:sz="6" w:space="0" w:color="auto"/>
              <w:left w:val="single" w:sz="6" w:space="0" w:color="auto"/>
              <w:bottom w:val="single" w:sz="6" w:space="0" w:color="auto"/>
              <w:right w:val="single" w:sz="6" w:space="0" w:color="auto"/>
            </w:tcBorders>
          </w:tcPr>
          <w:p w14:paraId="3ED70B15" w14:textId="77777777" w:rsidR="005E0552" w:rsidRPr="00704C81" w:rsidRDefault="005E0552" w:rsidP="00B1216D">
            <w:pPr>
              <w:spacing w:line="480" w:lineRule="auto"/>
              <w:jc w:val="center"/>
              <w:rPr>
                <w:sz w:val="24"/>
                <w:szCs w:val="24"/>
              </w:rPr>
            </w:pPr>
          </w:p>
        </w:tc>
        <w:tc>
          <w:tcPr>
            <w:tcW w:w="1440" w:type="dxa"/>
            <w:tcBorders>
              <w:top w:val="single" w:sz="6" w:space="0" w:color="auto"/>
              <w:left w:val="single" w:sz="6" w:space="0" w:color="auto"/>
              <w:bottom w:val="single" w:sz="6" w:space="0" w:color="auto"/>
              <w:right w:val="single" w:sz="6" w:space="0" w:color="auto"/>
            </w:tcBorders>
          </w:tcPr>
          <w:p w14:paraId="5AD0FCD1" w14:textId="77777777" w:rsidR="005E0552" w:rsidRPr="00704C81" w:rsidRDefault="005E0552" w:rsidP="00B1216D">
            <w:pPr>
              <w:spacing w:line="480" w:lineRule="auto"/>
              <w:jc w:val="center"/>
              <w:rPr>
                <w:sz w:val="24"/>
                <w:szCs w:val="24"/>
              </w:rPr>
            </w:pPr>
          </w:p>
        </w:tc>
      </w:tr>
      <w:tr w:rsidR="005E0552" w:rsidRPr="00704C81" w14:paraId="4D389E8B" w14:textId="77777777" w:rsidTr="00704C81">
        <w:trPr>
          <w:cantSplit/>
        </w:trPr>
        <w:tc>
          <w:tcPr>
            <w:tcW w:w="720" w:type="dxa"/>
            <w:tcBorders>
              <w:top w:val="single" w:sz="6" w:space="0" w:color="auto"/>
              <w:left w:val="single" w:sz="6" w:space="0" w:color="auto"/>
              <w:bottom w:val="single" w:sz="6" w:space="0" w:color="auto"/>
              <w:right w:val="single" w:sz="6" w:space="0" w:color="auto"/>
            </w:tcBorders>
          </w:tcPr>
          <w:p w14:paraId="2945D780" w14:textId="77777777" w:rsidR="005E0552" w:rsidRPr="00704C81" w:rsidRDefault="005E0552" w:rsidP="00B1216D">
            <w:pPr>
              <w:spacing w:line="480" w:lineRule="auto"/>
              <w:jc w:val="center"/>
              <w:rPr>
                <w:sz w:val="24"/>
                <w:szCs w:val="24"/>
              </w:rPr>
            </w:pPr>
          </w:p>
        </w:tc>
        <w:tc>
          <w:tcPr>
            <w:tcW w:w="2160" w:type="dxa"/>
            <w:tcBorders>
              <w:top w:val="single" w:sz="6" w:space="0" w:color="auto"/>
              <w:left w:val="single" w:sz="6" w:space="0" w:color="auto"/>
              <w:bottom w:val="single" w:sz="6" w:space="0" w:color="auto"/>
              <w:right w:val="single" w:sz="6" w:space="0" w:color="auto"/>
            </w:tcBorders>
          </w:tcPr>
          <w:p w14:paraId="77690F7B" w14:textId="77777777" w:rsidR="005E0552" w:rsidRPr="00704C81" w:rsidRDefault="005E0552" w:rsidP="00B1216D">
            <w:pPr>
              <w:spacing w:line="480" w:lineRule="auto"/>
              <w:jc w:val="center"/>
              <w:rPr>
                <w:sz w:val="24"/>
                <w:szCs w:val="24"/>
              </w:rPr>
            </w:pPr>
          </w:p>
        </w:tc>
        <w:tc>
          <w:tcPr>
            <w:tcW w:w="2160" w:type="dxa"/>
            <w:tcBorders>
              <w:top w:val="single" w:sz="6" w:space="0" w:color="auto"/>
              <w:left w:val="single" w:sz="6" w:space="0" w:color="auto"/>
              <w:bottom w:val="single" w:sz="6" w:space="0" w:color="auto"/>
              <w:right w:val="single" w:sz="6" w:space="0" w:color="auto"/>
            </w:tcBorders>
          </w:tcPr>
          <w:p w14:paraId="1483D48D" w14:textId="77777777" w:rsidR="005E0552" w:rsidRPr="00704C81" w:rsidRDefault="005E0552" w:rsidP="00B1216D">
            <w:pPr>
              <w:spacing w:line="480" w:lineRule="auto"/>
              <w:jc w:val="center"/>
              <w:rPr>
                <w:sz w:val="24"/>
                <w:szCs w:val="24"/>
              </w:rPr>
            </w:pPr>
          </w:p>
        </w:tc>
        <w:tc>
          <w:tcPr>
            <w:tcW w:w="1260" w:type="dxa"/>
            <w:tcBorders>
              <w:top w:val="single" w:sz="6" w:space="0" w:color="auto"/>
              <w:left w:val="single" w:sz="6" w:space="0" w:color="auto"/>
              <w:bottom w:val="single" w:sz="6" w:space="0" w:color="auto"/>
              <w:right w:val="single" w:sz="6" w:space="0" w:color="auto"/>
            </w:tcBorders>
          </w:tcPr>
          <w:p w14:paraId="207DEA3C" w14:textId="77777777" w:rsidR="005E0552" w:rsidRPr="00704C81" w:rsidRDefault="005E0552" w:rsidP="00B1216D">
            <w:pPr>
              <w:spacing w:line="480" w:lineRule="auto"/>
              <w:jc w:val="center"/>
              <w:rPr>
                <w:sz w:val="24"/>
                <w:szCs w:val="24"/>
              </w:rPr>
            </w:pPr>
          </w:p>
        </w:tc>
        <w:tc>
          <w:tcPr>
            <w:tcW w:w="1260" w:type="dxa"/>
            <w:tcBorders>
              <w:top w:val="single" w:sz="6" w:space="0" w:color="auto"/>
              <w:left w:val="single" w:sz="6" w:space="0" w:color="auto"/>
              <w:bottom w:val="single" w:sz="6" w:space="0" w:color="auto"/>
              <w:right w:val="single" w:sz="6" w:space="0" w:color="auto"/>
            </w:tcBorders>
          </w:tcPr>
          <w:p w14:paraId="198FBE71" w14:textId="77777777" w:rsidR="005E0552" w:rsidRPr="00704C81" w:rsidRDefault="005E0552" w:rsidP="00B1216D">
            <w:pPr>
              <w:spacing w:line="480" w:lineRule="auto"/>
              <w:jc w:val="center"/>
              <w:rPr>
                <w:sz w:val="24"/>
                <w:szCs w:val="24"/>
              </w:rPr>
            </w:pPr>
          </w:p>
        </w:tc>
        <w:tc>
          <w:tcPr>
            <w:tcW w:w="1440" w:type="dxa"/>
            <w:tcBorders>
              <w:top w:val="single" w:sz="6" w:space="0" w:color="auto"/>
              <w:left w:val="single" w:sz="6" w:space="0" w:color="auto"/>
              <w:bottom w:val="single" w:sz="6" w:space="0" w:color="auto"/>
              <w:right w:val="single" w:sz="6" w:space="0" w:color="auto"/>
            </w:tcBorders>
          </w:tcPr>
          <w:p w14:paraId="3A89A2D5" w14:textId="77777777" w:rsidR="005E0552" w:rsidRPr="00704C81" w:rsidRDefault="005E0552" w:rsidP="00B1216D">
            <w:pPr>
              <w:spacing w:line="480" w:lineRule="auto"/>
              <w:jc w:val="center"/>
              <w:rPr>
                <w:sz w:val="24"/>
                <w:szCs w:val="24"/>
              </w:rPr>
            </w:pPr>
          </w:p>
        </w:tc>
      </w:tr>
      <w:tr w:rsidR="005E0552" w:rsidRPr="00704C81" w14:paraId="192D5091" w14:textId="77777777" w:rsidTr="00704C81">
        <w:trPr>
          <w:cantSplit/>
        </w:trPr>
        <w:tc>
          <w:tcPr>
            <w:tcW w:w="720" w:type="dxa"/>
            <w:tcBorders>
              <w:top w:val="single" w:sz="6" w:space="0" w:color="auto"/>
              <w:left w:val="single" w:sz="6" w:space="0" w:color="auto"/>
              <w:bottom w:val="single" w:sz="6" w:space="0" w:color="auto"/>
              <w:right w:val="single" w:sz="6" w:space="0" w:color="auto"/>
            </w:tcBorders>
          </w:tcPr>
          <w:p w14:paraId="10271A2F" w14:textId="77777777" w:rsidR="005E0552" w:rsidRPr="00704C81" w:rsidRDefault="005E0552" w:rsidP="00B1216D">
            <w:pPr>
              <w:spacing w:line="480" w:lineRule="auto"/>
              <w:jc w:val="center"/>
              <w:rPr>
                <w:sz w:val="24"/>
                <w:szCs w:val="24"/>
              </w:rPr>
            </w:pPr>
          </w:p>
        </w:tc>
        <w:tc>
          <w:tcPr>
            <w:tcW w:w="2160" w:type="dxa"/>
            <w:tcBorders>
              <w:top w:val="single" w:sz="6" w:space="0" w:color="auto"/>
              <w:left w:val="single" w:sz="6" w:space="0" w:color="auto"/>
              <w:bottom w:val="single" w:sz="6" w:space="0" w:color="auto"/>
              <w:right w:val="single" w:sz="6" w:space="0" w:color="auto"/>
            </w:tcBorders>
          </w:tcPr>
          <w:p w14:paraId="47242ED4" w14:textId="77777777" w:rsidR="005E0552" w:rsidRPr="00704C81" w:rsidRDefault="005E0552" w:rsidP="00B1216D">
            <w:pPr>
              <w:spacing w:line="480" w:lineRule="auto"/>
              <w:jc w:val="center"/>
              <w:rPr>
                <w:sz w:val="24"/>
                <w:szCs w:val="24"/>
              </w:rPr>
            </w:pPr>
          </w:p>
        </w:tc>
        <w:tc>
          <w:tcPr>
            <w:tcW w:w="2160" w:type="dxa"/>
            <w:tcBorders>
              <w:top w:val="single" w:sz="6" w:space="0" w:color="auto"/>
              <w:left w:val="single" w:sz="6" w:space="0" w:color="auto"/>
              <w:bottom w:val="single" w:sz="6" w:space="0" w:color="auto"/>
              <w:right w:val="single" w:sz="6" w:space="0" w:color="auto"/>
            </w:tcBorders>
          </w:tcPr>
          <w:p w14:paraId="522545DE" w14:textId="77777777" w:rsidR="005E0552" w:rsidRPr="00704C81" w:rsidRDefault="005E0552" w:rsidP="00B1216D">
            <w:pPr>
              <w:spacing w:line="480" w:lineRule="auto"/>
              <w:jc w:val="center"/>
              <w:rPr>
                <w:sz w:val="24"/>
                <w:szCs w:val="24"/>
              </w:rPr>
            </w:pPr>
          </w:p>
        </w:tc>
        <w:tc>
          <w:tcPr>
            <w:tcW w:w="1260" w:type="dxa"/>
            <w:tcBorders>
              <w:top w:val="single" w:sz="6" w:space="0" w:color="auto"/>
              <w:left w:val="single" w:sz="6" w:space="0" w:color="auto"/>
              <w:bottom w:val="single" w:sz="6" w:space="0" w:color="auto"/>
              <w:right w:val="single" w:sz="6" w:space="0" w:color="auto"/>
            </w:tcBorders>
          </w:tcPr>
          <w:p w14:paraId="7AF64118" w14:textId="77777777" w:rsidR="005E0552" w:rsidRPr="00704C81" w:rsidRDefault="005E0552" w:rsidP="00B1216D">
            <w:pPr>
              <w:spacing w:line="480" w:lineRule="auto"/>
              <w:jc w:val="center"/>
              <w:rPr>
                <w:sz w:val="24"/>
                <w:szCs w:val="24"/>
              </w:rPr>
            </w:pPr>
          </w:p>
        </w:tc>
        <w:tc>
          <w:tcPr>
            <w:tcW w:w="1260" w:type="dxa"/>
            <w:tcBorders>
              <w:top w:val="single" w:sz="6" w:space="0" w:color="auto"/>
              <w:left w:val="single" w:sz="6" w:space="0" w:color="auto"/>
              <w:bottom w:val="single" w:sz="6" w:space="0" w:color="auto"/>
              <w:right w:val="single" w:sz="6" w:space="0" w:color="auto"/>
            </w:tcBorders>
          </w:tcPr>
          <w:p w14:paraId="542C21B1" w14:textId="77777777" w:rsidR="005E0552" w:rsidRPr="00704C81" w:rsidRDefault="005E0552" w:rsidP="00B1216D">
            <w:pPr>
              <w:spacing w:line="480" w:lineRule="auto"/>
              <w:jc w:val="center"/>
              <w:rPr>
                <w:sz w:val="24"/>
                <w:szCs w:val="24"/>
              </w:rPr>
            </w:pPr>
          </w:p>
        </w:tc>
        <w:tc>
          <w:tcPr>
            <w:tcW w:w="1440" w:type="dxa"/>
            <w:tcBorders>
              <w:top w:val="single" w:sz="6" w:space="0" w:color="auto"/>
              <w:left w:val="single" w:sz="6" w:space="0" w:color="auto"/>
              <w:bottom w:val="single" w:sz="6" w:space="0" w:color="auto"/>
              <w:right w:val="single" w:sz="6" w:space="0" w:color="auto"/>
            </w:tcBorders>
          </w:tcPr>
          <w:p w14:paraId="3C155366" w14:textId="77777777" w:rsidR="005E0552" w:rsidRPr="00704C81" w:rsidRDefault="005E0552" w:rsidP="00B1216D">
            <w:pPr>
              <w:spacing w:line="480" w:lineRule="auto"/>
              <w:jc w:val="center"/>
              <w:rPr>
                <w:sz w:val="24"/>
                <w:szCs w:val="24"/>
              </w:rPr>
            </w:pPr>
          </w:p>
        </w:tc>
      </w:tr>
    </w:tbl>
    <w:p w14:paraId="7A787C5A" w14:textId="77777777" w:rsidR="005E0552" w:rsidRPr="00704C81" w:rsidRDefault="005E0552" w:rsidP="00B1216D">
      <w:pPr>
        <w:spacing w:line="480" w:lineRule="auto"/>
        <w:jc w:val="center"/>
        <w:rPr>
          <w:b/>
          <w:sz w:val="24"/>
          <w:szCs w:val="24"/>
        </w:rPr>
      </w:pPr>
    </w:p>
    <w:p w14:paraId="7B4772F1" w14:textId="77777777" w:rsidR="005E0552" w:rsidRPr="00704C81" w:rsidRDefault="005E0552" w:rsidP="00B1216D">
      <w:pPr>
        <w:spacing w:line="480" w:lineRule="auto"/>
        <w:rPr>
          <w:b/>
          <w:sz w:val="24"/>
          <w:szCs w:val="24"/>
        </w:rPr>
      </w:pPr>
      <w:r w:rsidRPr="00704C81">
        <w:rPr>
          <w:b/>
          <w:sz w:val="24"/>
          <w:szCs w:val="24"/>
        </w:rPr>
        <w:t>Signed on delivery for and on behalf of the Supplier and Purchaser as follows:</w:t>
      </w:r>
    </w:p>
    <w:p w14:paraId="7F117744" w14:textId="77777777" w:rsidR="005E0552" w:rsidRPr="00704C81" w:rsidRDefault="005E0552" w:rsidP="00B1216D">
      <w:pPr>
        <w:spacing w:line="480" w:lineRule="auto"/>
        <w:rPr>
          <w:b/>
          <w:sz w:val="24"/>
          <w:szCs w:val="24"/>
        </w:rPr>
      </w:pPr>
    </w:p>
    <w:p w14:paraId="5C19654F" w14:textId="77777777" w:rsidR="005E0552" w:rsidRPr="00704C81" w:rsidRDefault="005E0552" w:rsidP="00B1216D">
      <w:pPr>
        <w:spacing w:line="480" w:lineRule="auto"/>
        <w:rPr>
          <w:b/>
          <w:sz w:val="24"/>
          <w:szCs w:val="24"/>
        </w:rPr>
      </w:pPr>
    </w:p>
    <w:p w14:paraId="55508068" w14:textId="77777777" w:rsidR="005E0552" w:rsidRPr="00704C81" w:rsidRDefault="005E0552" w:rsidP="00B1216D">
      <w:pPr>
        <w:spacing w:line="480" w:lineRule="auto"/>
        <w:rPr>
          <w:sz w:val="24"/>
          <w:szCs w:val="24"/>
        </w:rPr>
      </w:pPr>
      <w:r w:rsidRPr="00704C81">
        <w:rPr>
          <w:b/>
          <w:sz w:val="24"/>
          <w:szCs w:val="24"/>
        </w:rPr>
        <w:t>SUPPLIER</w:t>
      </w:r>
      <w:r w:rsidRPr="00704C81">
        <w:rPr>
          <w:sz w:val="24"/>
          <w:szCs w:val="24"/>
        </w:rPr>
        <w:tab/>
      </w:r>
      <w:r w:rsidRPr="00704C81">
        <w:rPr>
          <w:sz w:val="24"/>
          <w:szCs w:val="24"/>
        </w:rPr>
        <w:tab/>
      </w:r>
      <w:r w:rsidRPr="00704C81">
        <w:rPr>
          <w:sz w:val="24"/>
          <w:szCs w:val="24"/>
        </w:rPr>
        <w:tab/>
      </w:r>
      <w:r w:rsidRPr="00704C81">
        <w:rPr>
          <w:sz w:val="24"/>
          <w:szCs w:val="24"/>
        </w:rPr>
        <w:tab/>
      </w:r>
      <w:r w:rsidRPr="00704C81">
        <w:rPr>
          <w:b/>
          <w:sz w:val="24"/>
          <w:szCs w:val="24"/>
        </w:rPr>
        <w:t>PURCHASER</w:t>
      </w:r>
    </w:p>
    <w:p w14:paraId="0C5B0787" w14:textId="77777777" w:rsidR="005E0552" w:rsidRPr="00704C81" w:rsidRDefault="005E0552" w:rsidP="00B1216D">
      <w:pPr>
        <w:spacing w:line="480" w:lineRule="auto"/>
        <w:rPr>
          <w:sz w:val="24"/>
          <w:szCs w:val="24"/>
        </w:rPr>
      </w:pPr>
    </w:p>
    <w:p w14:paraId="1B3C6F2E" w14:textId="77777777" w:rsidR="005E0552" w:rsidRPr="00704C81" w:rsidRDefault="005E0552" w:rsidP="00B1216D">
      <w:pPr>
        <w:spacing w:line="480" w:lineRule="auto"/>
        <w:rPr>
          <w:sz w:val="24"/>
          <w:szCs w:val="24"/>
        </w:rPr>
      </w:pPr>
      <w:r w:rsidRPr="00704C81">
        <w:rPr>
          <w:sz w:val="24"/>
          <w:szCs w:val="24"/>
        </w:rPr>
        <w:t>1................................................</w:t>
      </w:r>
      <w:r w:rsidRPr="00704C81">
        <w:rPr>
          <w:sz w:val="24"/>
          <w:szCs w:val="24"/>
        </w:rPr>
        <w:tab/>
        <w:t>1..............................................</w:t>
      </w:r>
    </w:p>
    <w:p w14:paraId="788206D5" w14:textId="77777777" w:rsidR="005E0552" w:rsidRPr="00704C81" w:rsidRDefault="005E0552" w:rsidP="00B1216D">
      <w:pPr>
        <w:spacing w:line="480" w:lineRule="auto"/>
        <w:rPr>
          <w:sz w:val="24"/>
          <w:szCs w:val="24"/>
        </w:rPr>
      </w:pPr>
      <w:r w:rsidRPr="00704C81">
        <w:rPr>
          <w:sz w:val="24"/>
          <w:szCs w:val="24"/>
        </w:rPr>
        <w:lastRenderedPageBreak/>
        <w:t>2............................................…</w:t>
      </w:r>
      <w:r w:rsidRPr="00704C81">
        <w:rPr>
          <w:sz w:val="24"/>
          <w:szCs w:val="24"/>
        </w:rPr>
        <w:tab/>
        <w:t>2..............................................</w:t>
      </w:r>
    </w:p>
    <w:p w14:paraId="2F4D1264" w14:textId="65EB8F46" w:rsidR="005E0552" w:rsidRPr="00704C81" w:rsidRDefault="005E0552" w:rsidP="00B1216D">
      <w:pPr>
        <w:spacing w:line="480" w:lineRule="auto"/>
        <w:rPr>
          <w:sz w:val="24"/>
          <w:szCs w:val="24"/>
        </w:rPr>
      </w:pPr>
      <w:r w:rsidRPr="00704C81">
        <w:rPr>
          <w:sz w:val="24"/>
          <w:szCs w:val="24"/>
        </w:rPr>
        <w:t>3………………………………</w:t>
      </w:r>
      <w:r w:rsidRPr="00704C81">
        <w:rPr>
          <w:sz w:val="24"/>
          <w:szCs w:val="24"/>
        </w:rPr>
        <w:tab/>
        <w:t>3……………………………..</w:t>
      </w:r>
    </w:p>
    <w:p w14:paraId="3AC7474B" w14:textId="77777777" w:rsidR="005E0552" w:rsidRPr="00704C81" w:rsidRDefault="005E0552" w:rsidP="00B1216D">
      <w:pPr>
        <w:spacing w:before="240" w:line="480" w:lineRule="auto"/>
        <w:rPr>
          <w:sz w:val="24"/>
          <w:szCs w:val="24"/>
        </w:rPr>
      </w:pPr>
      <w:r w:rsidRPr="00704C81">
        <w:rPr>
          <w:b/>
          <w:sz w:val="24"/>
          <w:szCs w:val="24"/>
        </w:rPr>
        <w:t>WITNESSES</w:t>
      </w:r>
      <w:r w:rsidRPr="00704C81">
        <w:rPr>
          <w:b/>
          <w:sz w:val="24"/>
          <w:szCs w:val="24"/>
        </w:rPr>
        <w:tab/>
      </w:r>
      <w:r w:rsidRPr="00704C81">
        <w:rPr>
          <w:b/>
          <w:sz w:val="24"/>
          <w:szCs w:val="24"/>
        </w:rPr>
        <w:tab/>
      </w:r>
      <w:r w:rsidRPr="00704C81">
        <w:rPr>
          <w:b/>
          <w:sz w:val="24"/>
          <w:szCs w:val="24"/>
        </w:rPr>
        <w:tab/>
      </w:r>
      <w:proofErr w:type="spellStart"/>
      <w:r w:rsidRPr="00704C81">
        <w:rPr>
          <w:b/>
          <w:sz w:val="24"/>
          <w:szCs w:val="24"/>
        </w:rPr>
        <w:t>WITNESSES</w:t>
      </w:r>
      <w:proofErr w:type="spellEnd"/>
    </w:p>
    <w:p w14:paraId="0A06CE3C" w14:textId="77777777" w:rsidR="005E0552" w:rsidRPr="00704C81" w:rsidRDefault="005E0552" w:rsidP="00B1216D">
      <w:pPr>
        <w:spacing w:line="480" w:lineRule="auto"/>
        <w:rPr>
          <w:sz w:val="24"/>
          <w:szCs w:val="24"/>
        </w:rPr>
      </w:pPr>
      <w:r w:rsidRPr="00704C81">
        <w:rPr>
          <w:sz w:val="24"/>
          <w:szCs w:val="24"/>
        </w:rPr>
        <w:t>1................................................</w:t>
      </w:r>
      <w:r w:rsidRPr="00704C81">
        <w:rPr>
          <w:sz w:val="24"/>
          <w:szCs w:val="24"/>
        </w:rPr>
        <w:tab/>
        <w:t>1..........................................</w:t>
      </w:r>
    </w:p>
    <w:p w14:paraId="422279F0" w14:textId="77777777" w:rsidR="005E0552" w:rsidRPr="00704C81" w:rsidRDefault="005E0552" w:rsidP="00B1216D">
      <w:pPr>
        <w:spacing w:line="480" w:lineRule="auto"/>
        <w:rPr>
          <w:sz w:val="24"/>
          <w:szCs w:val="24"/>
        </w:rPr>
      </w:pPr>
    </w:p>
    <w:p w14:paraId="3FACB11F" w14:textId="18E45536" w:rsidR="005E0552" w:rsidRPr="00704C81" w:rsidRDefault="005E0552" w:rsidP="00B1216D">
      <w:pPr>
        <w:spacing w:line="480" w:lineRule="auto"/>
        <w:rPr>
          <w:sz w:val="24"/>
          <w:szCs w:val="24"/>
        </w:rPr>
      </w:pPr>
      <w:r w:rsidRPr="00704C81">
        <w:rPr>
          <w:sz w:val="24"/>
          <w:szCs w:val="24"/>
        </w:rPr>
        <w:t>2...............................................</w:t>
      </w:r>
      <w:r w:rsidRPr="00704C81">
        <w:rPr>
          <w:sz w:val="24"/>
          <w:szCs w:val="24"/>
        </w:rPr>
        <w:tab/>
        <w:t>2............................................</w:t>
      </w:r>
    </w:p>
    <w:p w14:paraId="5F13D04C" w14:textId="77777777" w:rsidR="005E0552" w:rsidRPr="00704C81" w:rsidRDefault="005E0552" w:rsidP="00B1216D">
      <w:pPr>
        <w:spacing w:line="480" w:lineRule="auto"/>
        <w:rPr>
          <w:sz w:val="24"/>
          <w:szCs w:val="24"/>
          <w:shd w:val="clear" w:color="auto" w:fill="FFFFFF"/>
        </w:rPr>
      </w:pPr>
    </w:p>
    <w:p w14:paraId="02DC292B" w14:textId="1F774A50" w:rsidR="005E0552" w:rsidRPr="00704C81" w:rsidRDefault="005E0552" w:rsidP="00B1216D">
      <w:pPr>
        <w:spacing w:line="480" w:lineRule="auto"/>
        <w:jc w:val="center"/>
        <w:rPr>
          <w:sz w:val="24"/>
          <w:szCs w:val="24"/>
          <w:shd w:val="clear" w:color="auto" w:fill="FFFFFF"/>
        </w:rPr>
      </w:pPr>
      <w:r w:rsidRPr="00704C81">
        <w:rPr>
          <w:sz w:val="24"/>
          <w:szCs w:val="24"/>
          <w:shd w:val="clear" w:color="auto" w:fill="FFFFFF"/>
        </w:rPr>
        <w:br w:type="page"/>
      </w:r>
    </w:p>
    <w:p w14:paraId="3120DF27" w14:textId="04822B1C" w:rsidR="00A21D15" w:rsidRPr="00704C81" w:rsidRDefault="007F3409" w:rsidP="00684C44">
      <w:pPr>
        <w:pStyle w:val="APAHeading2"/>
        <w:jc w:val="center"/>
        <w:rPr>
          <w:szCs w:val="24"/>
        </w:rPr>
      </w:pPr>
      <w:bookmarkStart w:id="14" w:name="_Toc510959347"/>
      <w:r w:rsidRPr="00704C81">
        <w:rPr>
          <w:szCs w:val="24"/>
        </w:rPr>
        <w:lastRenderedPageBreak/>
        <w:t>Finalized Staffing Plan</w:t>
      </w:r>
      <w:bookmarkEnd w:id="13"/>
      <w:bookmarkEnd w:id="14"/>
    </w:p>
    <w:tbl>
      <w:tblPr>
        <w:tblStyle w:val="TableGrid"/>
        <w:tblW w:w="12510" w:type="dxa"/>
        <w:tblInd w:w="828" w:type="dxa"/>
        <w:tblLayout w:type="fixed"/>
        <w:tblLook w:val="04A0" w:firstRow="1" w:lastRow="0" w:firstColumn="1" w:lastColumn="0" w:noHBand="0" w:noVBand="1"/>
      </w:tblPr>
      <w:tblGrid>
        <w:gridCol w:w="2160"/>
        <w:gridCol w:w="2610"/>
        <w:gridCol w:w="5400"/>
        <w:gridCol w:w="1080"/>
        <w:gridCol w:w="1260"/>
      </w:tblGrid>
      <w:tr w:rsidR="00A21D15" w:rsidRPr="00684C44" w14:paraId="074A6F91" w14:textId="77777777" w:rsidTr="00A21D15">
        <w:trPr>
          <w:trHeight w:val="506"/>
          <w:tblHeader/>
        </w:trPr>
        <w:tc>
          <w:tcPr>
            <w:tcW w:w="2160" w:type="dxa"/>
            <w:shd w:val="clear" w:color="auto" w:fill="BFBFBF" w:themeFill="background1" w:themeFillShade="BF"/>
            <w:vAlign w:val="center"/>
          </w:tcPr>
          <w:p w14:paraId="551DB215"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Position Title</w:t>
            </w:r>
          </w:p>
        </w:tc>
        <w:tc>
          <w:tcPr>
            <w:tcW w:w="2610" w:type="dxa"/>
            <w:shd w:val="clear" w:color="auto" w:fill="BFBFBF" w:themeFill="background1" w:themeFillShade="BF"/>
            <w:vAlign w:val="center"/>
          </w:tcPr>
          <w:p w14:paraId="6F45C471"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Education/ Experience</w:t>
            </w:r>
          </w:p>
        </w:tc>
        <w:tc>
          <w:tcPr>
            <w:tcW w:w="5400" w:type="dxa"/>
            <w:shd w:val="clear" w:color="auto" w:fill="BFBFBF" w:themeFill="background1" w:themeFillShade="BF"/>
            <w:vAlign w:val="center"/>
          </w:tcPr>
          <w:p w14:paraId="628E03B5"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General Responsibilities</w:t>
            </w:r>
          </w:p>
        </w:tc>
        <w:tc>
          <w:tcPr>
            <w:tcW w:w="1080" w:type="dxa"/>
            <w:shd w:val="clear" w:color="auto" w:fill="BFBFBF" w:themeFill="background1" w:themeFillShade="BF"/>
            <w:vAlign w:val="center"/>
          </w:tcPr>
          <w:p w14:paraId="602DD3AE"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 FTE</w:t>
            </w:r>
          </w:p>
        </w:tc>
        <w:tc>
          <w:tcPr>
            <w:tcW w:w="1260" w:type="dxa"/>
            <w:shd w:val="clear" w:color="auto" w:fill="BFBFBF" w:themeFill="background1" w:themeFillShade="BF"/>
            <w:vAlign w:val="center"/>
          </w:tcPr>
          <w:p w14:paraId="591EA26F"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Annual Salary ($)</w:t>
            </w:r>
          </w:p>
        </w:tc>
      </w:tr>
      <w:tr w:rsidR="00A21D15" w:rsidRPr="00684C44" w14:paraId="0A1CB24F" w14:textId="77777777" w:rsidTr="00A21D15">
        <w:trPr>
          <w:trHeight w:val="20"/>
        </w:trPr>
        <w:tc>
          <w:tcPr>
            <w:tcW w:w="2160" w:type="dxa"/>
            <w:vAlign w:val="center"/>
          </w:tcPr>
          <w:p w14:paraId="4DA6CF16"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Project Management staff</w:t>
            </w:r>
          </w:p>
        </w:tc>
        <w:tc>
          <w:tcPr>
            <w:tcW w:w="2610" w:type="dxa"/>
            <w:vAlign w:val="center"/>
          </w:tcPr>
          <w:p w14:paraId="13636ECA"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The education requirement for the Mental health social worker is a bachelor’s degree in community project management. The Project management staff should have at least four years in managing projects in community services.</w:t>
            </w:r>
          </w:p>
        </w:tc>
        <w:tc>
          <w:tcPr>
            <w:tcW w:w="5400" w:type="dxa"/>
            <w:vAlign w:val="center"/>
          </w:tcPr>
          <w:p w14:paraId="689DEF28"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 xml:space="preserve">This group will work under the leadership of the executive projects manager and will direct and coordinate all the activities in this projects. The projects management staff will consist of the office workers and the </w:t>
            </w:r>
            <w:r w:rsidRPr="00684C44">
              <w:rPr>
                <w:rFonts w:ascii="Times New Roman" w:hAnsi="Times New Roman" w:cs="Times New Roman"/>
                <w:noProof/>
                <w:sz w:val="24"/>
                <w:szCs w:val="24"/>
              </w:rPr>
              <w:t>field</w:t>
            </w:r>
            <w:r w:rsidRPr="00684C44">
              <w:rPr>
                <w:rFonts w:ascii="Times New Roman" w:hAnsi="Times New Roman" w:cs="Times New Roman"/>
                <w:sz w:val="24"/>
                <w:szCs w:val="24"/>
              </w:rPr>
              <w:t xml:space="preserve"> officer who will work interdependently to achieve the main objective of this projects (</w:t>
            </w:r>
            <w:r w:rsidRPr="00684C44">
              <w:rPr>
                <w:rFonts w:ascii="Times New Roman" w:hAnsi="Times New Roman" w:cs="Times New Roman"/>
                <w:sz w:val="24"/>
                <w:szCs w:val="24"/>
                <w:shd w:val="clear" w:color="auto" w:fill="FFFFFF"/>
              </w:rPr>
              <w:t>Simpson, 2014)</w:t>
            </w:r>
            <w:r w:rsidRPr="00684C44">
              <w:rPr>
                <w:rFonts w:ascii="Times New Roman" w:hAnsi="Times New Roman" w:cs="Times New Roman"/>
                <w:sz w:val="24"/>
                <w:szCs w:val="24"/>
              </w:rPr>
              <w:t xml:space="preserve">. The field officer will include a team of supervisors who will monitor all the activities taking place. They will supervise the work done by other employees in this projects. The office staff will include secretaries and supports staff that collects information from the filed officers and provide </w:t>
            </w:r>
            <w:r w:rsidRPr="00684C44">
              <w:rPr>
                <w:rFonts w:ascii="Times New Roman" w:hAnsi="Times New Roman" w:cs="Times New Roman"/>
                <w:noProof/>
                <w:sz w:val="24"/>
                <w:szCs w:val="24"/>
              </w:rPr>
              <w:t>reports</w:t>
            </w:r>
            <w:r w:rsidRPr="00684C44">
              <w:rPr>
                <w:rFonts w:ascii="Times New Roman" w:hAnsi="Times New Roman" w:cs="Times New Roman"/>
                <w:sz w:val="24"/>
                <w:szCs w:val="24"/>
              </w:rPr>
              <w:t xml:space="preserve"> about the progress of the projects</w:t>
            </w:r>
          </w:p>
        </w:tc>
        <w:tc>
          <w:tcPr>
            <w:tcW w:w="1080" w:type="dxa"/>
            <w:vAlign w:val="center"/>
          </w:tcPr>
          <w:p w14:paraId="4E6B2B2C"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100</w:t>
            </w:r>
          </w:p>
        </w:tc>
        <w:tc>
          <w:tcPr>
            <w:tcW w:w="1260" w:type="dxa"/>
            <w:vAlign w:val="center"/>
          </w:tcPr>
          <w:p w14:paraId="006406B6"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84,000</w:t>
            </w:r>
          </w:p>
          <w:p w14:paraId="186231C9" w14:textId="77777777" w:rsidR="00A21D15" w:rsidRPr="00684C44" w:rsidRDefault="00A21D15" w:rsidP="00B1216D">
            <w:pPr>
              <w:spacing w:line="480" w:lineRule="auto"/>
              <w:rPr>
                <w:rFonts w:ascii="Times New Roman" w:hAnsi="Times New Roman" w:cs="Times New Roman"/>
                <w:sz w:val="24"/>
                <w:szCs w:val="24"/>
              </w:rPr>
            </w:pPr>
          </w:p>
        </w:tc>
      </w:tr>
      <w:tr w:rsidR="00A21D15" w:rsidRPr="00684C44" w14:paraId="7EBC879C" w14:textId="77777777" w:rsidTr="00A21D15">
        <w:trPr>
          <w:trHeight w:val="20"/>
        </w:trPr>
        <w:tc>
          <w:tcPr>
            <w:tcW w:w="2160" w:type="dxa"/>
            <w:vAlign w:val="center"/>
          </w:tcPr>
          <w:p w14:paraId="09F12AB8"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Field officer, veterans' affairs</w:t>
            </w:r>
          </w:p>
        </w:tc>
        <w:tc>
          <w:tcPr>
            <w:tcW w:w="2610" w:type="dxa"/>
            <w:vAlign w:val="center"/>
          </w:tcPr>
          <w:p w14:paraId="04008C5A"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 xml:space="preserve">The education level required for this position is a bachelor’s degree from recognized and accredited university. Also, the filed officers should have one year </w:t>
            </w:r>
            <w:r w:rsidRPr="00684C44">
              <w:rPr>
                <w:rFonts w:ascii="Times New Roman" w:hAnsi="Times New Roman" w:cs="Times New Roman"/>
                <w:sz w:val="24"/>
                <w:szCs w:val="24"/>
              </w:rPr>
              <w:lastRenderedPageBreak/>
              <w:t>experience working with any program related to veterans</w:t>
            </w:r>
          </w:p>
        </w:tc>
        <w:tc>
          <w:tcPr>
            <w:tcW w:w="5400" w:type="dxa"/>
            <w:vAlign w:val="center"/>
          </w:tcPr>
          <w:p w14:paraId="24150483" w14:textId="59778B39"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lastRenderedPageBreak/>
              <w:t xml:space="preserve">They will interview the homeless veterans and </w:t>
            </w:r>
            <w:r w:rsidRPr="00684C44">
              <w:rPr>
                <w:rFonts w:ascii="Times New Roman" w:hAnsi="Times New Roman" w:cs="Times New Roman"/>
                <w:noProof/>
                <w:sz w:val="24"/>
                <w:szCs w:val="24"/>
              </w:rPr>
              <w:t>assess</w:t>
            </w:r>
            <w:r w:rsidRPr="00684C44">
              <w:rPr>
                <w:rFonts w:ascii="Times New Roman" w:hAnsi="Times New Roman" w:cs="Times New Roman"/>
                <w:sz w:val="24"/>
                <w:szCs w:val="24"/>
              </w:rPr>
              <w:t xml:space="preserve"> the eligibility of each individual to receive federal benefits, medical, training education, shelter and other benefits provided under this program. This field officers will be responsible for collecting data about the population of the homeless veterans based in Kentucky. Also, the filed officer will conduct </w:t>
            </w:r>
            <w:r w:rsidRPr="00684C44">
              <w:rPr>
                <w:rFonts w:ascii="Times New Roman" w:hAnsi="Times New Roman" w:cs="Times New Roman"/>
                <w:noProof/>
                <w:sz w:val="24"/>
                <w:szCs w:val="24"/>
              </w:rPr>
              <w:t>field</w:t>
            </w:r>
            <w:r w:rsidRPr="00684C44">
              <w:rPr>
                <w:rFonts w:ascii="Times New Roman" w:hAnsi="Times New Roman" w:cs="Times New Roman"/>
                <w:sz w:val="24"/>
                <w:szCs w:val="24"/>
              </w:rPr>
              <w:t xml:space="preserve"> </w:t>
            </w:r>
            <w:r w:rsidRPr="00684C44">
              <w:rPr>
                <w:rFonts w:ascii="Times New Roman" w:hAnsi="Times New Roman" w:cs="Times New Roman"/>
                <w:sz w:val="24"/>
                <w:szCs w:val="24"/>
              </w:rPr>
              <w:lastRenderedPageBreak/>
              <w:t>research and evaluate and provide</w:t>
            </w:r>
            <w:r w:rsidRPr="00684C44">
              <w:rPr>
                <w:rFonts w:ascii="Times New Roman" w:hAnsi="Times New Roman" w:cs="Times New Roman"/>
                <w:noProof/>
                <w:sz w:val="24"/>
                <w:szCs w:val="24"/>
              </w:rPr>
              <w:t xml:space="preserve"> comprehensive</w:t>
            </w:r>
            <w:r w:rsidRPr="00684C44">
              <w:rPr>
                <w:rFonts w:ascii="Times New Roman" w:hAnsi="Times New Roman" w:cs="Times New Roman"/>
                <w:sz w:val="24"/>
                <w:szCs w:val="24"/>
              </w:rPr>
              <w:t xml:space="preserve"> reports that indicate the necessary resources that the homeless veterans </w:t>
            </w:r>
            <w:r w:rsidRPr="00684C44">
              <w:rPr>
                <w:rFonts w:ascii="Times New Roman" w:hAnsi="Times New Roman" w:cs="Times New Roman"/>
                <w:noProof/>
                <w:sz w:val="24"/>
                <w:szCs w:val="24"/>
              </w:rPr>
              <w:t>require for</w:t>
            </w:r>
            <w:r w:rsidRPr="00684C44">
              <w:rPr>
                <w:rFonts w:ascii="Times New Roman" w:hAnsi="Times New Roman" w:cs="Times New Roman"/>
                <w:sz w:val="24"/>
                <w:szCs w:val="24"/>
              </w:rPr>
              <w:t xml:space="preserve"> a successful settlement</w:t>
            </w:r>
          </w:p>
        </w:tc>
        <w:tc>
          <w:tcPr>
            <w:tcW w:w="1080" w:type="dxa"/>
            <w:vAlign w:val="center"/>
          </w:tcPr>
          <w:p w14:paraId="198BCC1F"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lastRenderedPageBreak/>
              <w:t>100</w:t>
            </w:r>
          </w:p>
        </w:tc>
        <w:tc>
          <w:tcPr>
            <w:tcW w:w="1260" w:type="dxa"/>
            <w:vAlign w:val="center"/>
          </w:tcPr>
          <w:p w14:paraId="232287B2"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30,000</w:t>
            </w:r>
          </w:p>
        </w:tc>
      </w:tr>
      <w:tr w:rsidR="00A21D15" w:rsidRPr="00684C44" w14:paraId="5883218C" w14:textId="77777777" w:rsidTr="00A21D15">
        <w:trPr>
          <w:trHeight w:val="20"/>
        </w:trPr>
        <w:tc>
          <w:tcPr>
            <w:tcW w:w="2160" w:type="dxa"/>
            <w:vAlign w:val="center"/>
          </w:tcPr>
          <w:p w14:paraId="21AB649C" w14:textId="5A24FB12"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lastRenderedPageBreak/>
              <w:t>Community Social workers</w:t>
            </w:r>
          </w:p>
        </w:tc>
        <w:tc>
          <w:tcPr>
            <w:tcW w:w="2610" w:type="dxa"/>
            <w:vAlign w:val="center"/>
          </w:tcPr>
          <w:p w14:paraId="473F6EBE"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The education level required for this position is a bachelor’s degree from recognized and accredited university. Also, the filed officers should have one year experience working in  social works</w:t>
            </w:r>
          </w:p>
        </w:tc>
        <w:tc>
          <w:tcPr>
            <w:tcW w:w="5400" w:type="dxa"/>
            <w:vAlign w:val="center"/>
          </w:tcPr>
          <w:p w14:paraId="67884018"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The purpose of the community social workers is to assign the responsibility of providing social care for the homeless veterans and their families (</w:t>
            </w:r>
            <w:r w:rsidRPr="00684C44">
              <w:rPr>
                <w:rFonts w:ascii="Times New Roman" w:hAnsi="Times New Roman" w:cs="Times New Roman"/>
                <w:sz w:val="24"/>
                <w:szCs w:val="24"/>
                <w:shd w:val="clear" w:color="auto" w:fill="FFFFFF"/>
              </w:rPr>
              <w:t>Simpson, 2014)</w:t>
            </w:r>
            <w:r w:rsidRPr="00684C44">
              <w:rPr>
                <w:rFonts w:ascii="Times New Roman" w:hAnsi="Times New Roman" w:cs="Times New Roman"/>
                <w:sz w:val="24"/>
                <w:szCs w:val="24"/>
              </w:rPr>
              <w:t xml:space="preserve">. After the homeless veterans have </w:t>
            </w:r>
            <w:r w:rsidRPr="00684C44">
              <w:rPr>
                <w:rFonts w:ascii="Times New Roman" w:hAnsi="Times New Roman" w:cs="Times New Roman"/>
                <w:noProof/>
                <w:sz w:val="24"/>
                <w:szCs w:val="24"/>
              </w:rPr>
              <w:t>been resettled</w:t>
            </w:r>
            <w:r w:rsidRPr="00684C44">
              <w:rPr>
                <w:rFonts w:ascii="Times New Roman" w:hAnsi="Times New Roman" w:cs="Times New Roman"/>
                <w:sz w:val="24"/>
                <w:szCs w:val="24"/>
              </w:rPr>
              <w:t xml:space="preserve">, the responsibility of the community social workers is to make various visits in the residents of the social workers to evaluate the progress </w:t>
            </w:r>
            <w:r w:rsidRPr="00684C44">
              <w:rPr>
                <w:rFonts w:ascii="Times New Roman" w:hAnsi="Times New Roman" w:cs="Times New Roman"/>
                <w:noProof/>
                <w:sz w:val="24"/>
                <w:szCs w:val="24"/>
              </w:rPr>
              <w:t>in terms of</w:t>
            </w:r>
            <w:r w:rsidRPr="00684C44">
              <w:rPr>
                <w:rFonts w:ascii="Times New Roman" w:hAnsi="Times New Roman" w:cs="Times New Roman"/>
                <w:sz w:val="24"/>
                <w:szCs w:val="24"/>
              </w:rPr>
              <w:t xml:space="preserve"> their satisfaction with the program and </w:t>
            </w:r>
            <w:r w:rsidRPr="00684C44">
              <w:rPr>
                <w:rFonts w:ascii="Times New Roman" w:hAnsi="Times New Roman" w:cs="Times New Roman"/>
                <w:noProof/>
                <w:sz w:val="24"/>
                <w:szCs w:val="24"/>
              </w:rPr>
              <w:t>regarding</w:t>
            </w:r>
            <w:r w:rsidRPr="00684C44">
              <w:rPr>
                <w:rFonts w:ascii="Times New Roman" w:hAnsi="Times New Roman" w:cs="Times New Roman"/>
                <w:sz w:val="24"/>
                <w:szCs w:val="24"/>
              </w:rPr>
              <w:t xml:space="preserve"> health</w:t>
            </w:r>
          </w:p>
        </w:tc>
        <w:tc>
          <w:tcPr>
            <w:tcW w:w="1080" w:type="dxa"/>
            <w:vAlign w:val="center"/>
          </w:tcPr>
          <w:p w14:paraId="05558631"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100</w:t>
            </w:r>
          </w:p>
        </w:tc>
        <w:tc>
          <w:tcPr>
            <w:tcW w:w="1260" w:type="dxa"/>
            <w:vAlign w:val="center"/>
          </w:tcPr>
          <w:p w14:paraId="3D09A832"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60,000</w:t>
            </w:r>
          </w:p>
          <w:p w14:paraId="368647F4" w14:textId="77777777" w:rsidR="00A21D15" w:rsidRPr="00684C44" w:rsidRDefault="00A21D15" w:rsidP="00B1216D">
            <w:pPr>
              <w:spacing w:line="480" w:lineRule="auto"/>
              <w:rPr>
                <w:rFonts w:ascii="Times New Roman" w:hAnsi="Times New Roman" w:cs="Times New Roman"/>
                <w:sz w:val="24"/>
                <w:szCs w:val="24"/>
              </w:rPr>
            </w:pPr>
          </w:p>
        </w:tc>
      </w:tr>
      <w:tr w:rsidR="00A21D15" w:rsidRPr="00684C44" w14:paraId="0A796780" w14:textId="77777777" w:rsidTr="00A21D15">
        <w:trPr>
          <w:trHeight w:val="20"/>
        </w:trPr>
        <w:tc>
          <w:tcPr>
            <w:tcW w:w="2160" w:type="dxa"/>
            <w:vAlign w:val="center"/>
          </w:tcPr>
          <w:p w14:paraId="39AAE3C2"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Mental Health Social worker</w:t>
            </w:r>
          </w:p>
        </w:tc>
        <w:tc>
          <w:tcPr>
            <w:tcW w:w="2610" w:type="dxa"/>
            <w:vAlign w:val="center"/>
          </w:tcPr>
          <w:p w14:paraId="6BF05287" w14:textId="57C0DAEC"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 xml:space="preserve">The education requirement for the Mental health social worker is a bachelor’s degree in psychology in any recognized and accredited university or college. The Mental Health Social worker </w:t>
            </w:r>
            <w:r w:rsidRPr="00684C44">
              <w:rPr>
                <w:rFonts w:ascii="Times New Roman" w:hAnsi="Times New Roman" w:cs="Times New Roman"/>
                <w:sz w:val="24"/>
                <w:szCs w:val="24"/>
              </w:rPr>
              <w:lastRenderedPageBreak/>
              <w:t>should also possess at least two years of experience working as a mental health practitioner in community services.</w:t>
            </w:r>
          </w:p>
        </w:tc>
        <w:tc>
          <w:tcPr>
            <w:tcW w:w="5400" w:type="dxa"/>
            <w:vAlign w:val="center"/>
          </w:tcPr>
          <w:p w14:paraId="7D9B0910"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lastRenderedPageBreak/>
              <w:t>The mental health worker provides the necessary health care services related to the mental status of the homeless veterans. Most of the veterans spent their time in service and may have undergone incidents that may have affected the psychologically. Therefore the mental health social workers will assess the mental state of the veterans and establish the kind of treatment to administer to them (</w:t>
            </w:r>
            <w:proofErr w:type="spellStart"/>
            <w:r w:rsidRPr="00684C44">
              <w:rPr>
                <w:rFonts w:ascii="Times New Roman" w:hAnsi="Times New Roman" w:cs="Times New Roman"/>
                <w:sz w:val="24"/>
                <w:szCs w:val="24"/>
                <w:shd w:val="clear" w:color="auto" w:fill="FFFFFF"/>
              </w:rPr>
              <w:t>Pateman</w:t>
            </w:r>
            <w:proofErr w:type="spellEnd"/>
            <w:r w:rsidRPr="00684C44">
              <w:rPr>
                <w:rFonts w:ascii="Times New Roman" w:hAnsi="Times New Roman" w:cs="Times New Roman"/>
                <w:sz w:val="24"/>
                <w:szCs w:val="24"/>
                <w:shd w:val="clear" w:color="auto" w:fill="FFFFFF"/>
              </w:rPr>
              <w:t xml:space="preserve"> &amp; </w:t>
            </w:r>
            <w:proofErr w:type="spellStart"/>
            <w:r w:rsidRPr="00684C44">
              <w:rPr>
                <w:rFonts w:ascii="Times New Roman" w:hAnsi="Times New Roman" w:cs="Times New Roman"/>
                <w:sz w:val="24"/>
                <w:szCs w:val="24"/>
                <w:shd w:val="clear" w:color="auto" w:fill="FFFFFF"/>
              </w:rPr>
              <w:t>Williment</w:t>
            </w:r>
            <w:proofErr w:type="spellEnd"/>
            <w:r w:rsidRPr="00684C44">
              <w:rPr>
                <w:rFonts w:ascii="Times New Roman" w:hAnsi="Times New Roman" w:cs="Times New Roman"/>
                <w:sz w:val="24"/>
                <w:szCs w:val="24"/>
                <w:shd w:val="clear" w:color="auto" w:fill="FFFFFF"/>
              </w:rPr>
              <w:t>, 2016)</w:t>
            </w:r>
            <w:r w:rsidRPr="00684C44">
              <w:rPr>
                <w:rFonts w:ascii="Times New Roman" w:hAnsi="Times New Roman" w:cs="Times New Roman"/>
                <w:sz w:val="24"/>
                <w:szCs w:val="24"/>
              </w:rPr>
              <w:t xml:space="preserve">. The mental health workers will </w:t>
            </w:r>
            <w:r w:rsidRPr="00684C44">
              <w:rPr>
                <w:rFonts w:ascii="Times New Roman" w:hAnsi="Times New Roman" w:cs="Times New Roman"/>
                <w:sz w:val="24"/>
                <w:szCs w:val="24"/>
              </w:rPr>
              <w:lastRenderedPageBreak/>
              <w:t>work with the information provided by the community social worker about the progress of the patients.</w:t>
            </w:r>
          </w:p>
        </w:tc>
        <w:tc>
          <w:tcPr>
            <w:tcW w:w="1080" w:type="dxa"/>
            <w:vAlign w:val="center"/>
          </w:tcPr>
          <w:p w14:paraId="04790695"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lastRenderedPageBreak/>
              <w:t>100</w:t>
            </w:r>
          </w:p>
        </w:tc>
        <w:tc>
          <w:tcPr>
            <w:tcW w:w="1260" w:type="dxa"/>
            <w:vAlign w:val="center"/>
          </w:tcPr>
          <w:p w14:paraId="31FE3BD3" w14:textId="77777777" w:rsidR="00A21D15" w:rsidRPr="00684C44" w:rsidRDefault="00A21D15" w:rsidP="00B1216D">
            <w:pPr>
              <w:spacing w:line="480" w:lineRule="auto"/>
              <w:rPr>
                <w:rFonts w:ascii="Times New Roman" w:hAnsi="Times New Roman" w:cs="Times New Roman"/>
                <w:sz w:val="24"/>
                <w:szCs w:val="24"/>
              </w:rPr>
            </w:pPr>
            <w:r w:rsidRPr="00684C44">
              <w:rPr>
                <w:rFonts w:ascii="Times New Roman" w:hAnsi="Times New Roman" w:cs="Times New Roman"/>
                <w:sz w:val="24"/>
                <w:szCs w:val="24"/>
              </w:rPr>
              <w:t>72,000</w:t>
            </w:r>
          </w:p>
          <w:p w14:paraId="0149E240" w14:textId="77777777" w:rsidR="00A21D15" w:rsidRPr="00684C44" w:rsidRDefault="00A21D15" w:rsidP="00B1216D">
            <w:pPr>
              <w:spacing w:line="480" w:lineRule="auto"/>
              <w:rPr>
                <w:rFonts w:ascii="Times New Roman" w:hAnsi="Times New Roman" w:cs="Times New Roman"/>
                <w:sz w:val="24"/>
                <w:szCs w:val="24"/>
              </w:rPr>
            </w:pPr>
          </w:p>
        </w:tc>
      </w:tr>
      <w:tr w:rsidR="00A21D15" w:rsidRPr="00684C44" w14:paraId="18E33E84" w14:textId="77777777" w:rsidTr="00A21D15">
        <w:trPr>
          <w:trHeight w:val="20"/>
        </w:trPr>
        <w:tc>
          <w:tcPr>
            <w:tcW w:w="2160" w:type="dxa"/>
            <w:vAlign w:val="center"/>
          </w:tcPr>
          <w:p w14:paraId="6E846075" w14:textId="77777777" w:rsidR="00A21D15" w:rsidRPr="00684C44" w:rsidRDefault="00A21D15" w:rsidP="00684C44">
            <w:pPr>
              <w:spacing w:line="480" w:lineRule="auto"/>
              <w:jc w:val="center"/>
              <w:rPr>
                <w:rFonts w:ascii="Times New Roman" w:hAnsi="Times New Roman" w:cs="Times New Roman"/>
                <w:sz w:val="24"/>
                <w:szCs w:val="24"/>
              </w:rPr>
            </w:pPr>
            <w:r w:rsidRPr="00684C44">
              <w:rPr>
                <w:rFonts w:ascii="Times New Roman" w:hAnsi="Times New Roman" w:cs="Times New Roman"/>
                <w:sz w:val="24"/>
                <w:szCs w:val="24"/>
              </w:rPr>
              <w:lastRenderedPageBreak/>
              <w:t>Sheltered Workshop Supervisor</w:t>
            </w:r>
          </w:p>
        </w:tc>
        <w:tc>
          <w:tcPr>
            <w:tcW w:w="2610" w:type="dxa"/>
            <w:vAlign w:val="center"/>
          </w:tcPr>
          <w:p w14:paraId="67754E5E" w14:textId="77777777" w:rsidR="00A21D15" w:rsidRPr="00684C44" w:rsidRDefault="00A21D15" w:rsidP="00684C44">
            <w:pPr>
              <w:spacing w:line="480" w:lineRule="auto"/>
              <w:rPr>
                <w:rFonts w:ascii="Times New Roman" w:hAnsi="Times New Roman" w:cs="Times New Roman"/>
                <w:sz w:val="24"/>
                <w:szCs w:val="24"/>
              </w:rPr>
            </w:pPr>
            <w:r w:rsidRPr="00684C44">
              <w:rPr>
                <w:rFonts w:ascii="Times New Roman" w:hAnsi="Times New Roman" w:cs="Times New Roman"/>
                <w:sz w:val="24"/>
                <w:szCs w:val="24"/>
              </w:rPr>
              <w:t>The education requirement for the Sheltered workshop is a bachelor’s degree in recognized and accredited university or college. Sheltered Workshop Supervisor should also possess at least one year of experience working in any field that is related to community services.</w:t>
            </w:r>
          </w:p>
        </w:tc>
        <w:tc>
          <w:tcPr>
            <w:tcW w:w="5400" w:type="dxa"/>
            <w:vAlign w:val="center"/>
          </w:tcPr>
          <w:p w14:paraId="1A4C56ED" w14:textId="77777777" w:rsidR="00A21D15" w:rsidRPr="00684C44" w:rsidRDefault="00A21D15" w:rsidP="00684C44">
            <w:pPr>
              <w:spacing w:line="480" w:lineRule="auto"/>
              <w:rPr>
                <w:rFonts w:ascii="Times New Roman" w:hAnsi="Times New Roman" w:cs="Times New Roman"/>
                <w:sz w:val="24"/>
                <w:szCs w:val="24"/>
              </w:rPr>
            </w:pPr>
            <w:r w:rsidRPr="00684C44">
              <w:rPr>
                <w:rFonts w:ascii="Times New Roman" w:hAnsi="Times New Roman" w:cs="Times New Roman"/>
                <w:sz w:val="24"/>
                <w:szCs w:val="24"/>
              </w:rPr>
              <w:t xml:space="preserve">The shelter workshop supervisor will handle all the activities related to housing and shelter for the homeless veterans. The shelter workshop supervisors will offer the information about how to settle the veterans and the best locations to settle the veterans. Also, will be directly responsible for settling the homeless veterans and ensure that the veterans receive all the need that will help them settle in the community where they </w:t>
            </w:r>
            <w:r w:rsidRPr="00684C44">
              <w:rPr>
                <w:rFonts w:ascii="Times New Roman" w:hAnsi="Times New Roman" w:cs="Times New Roman"/>
                <w:noProof/>
                <w:sz w:val="24"/>
                <w:szCs w:val="24"/>
              </w:rPr>
              <w:t>are relocated</w:t>
            </w:r>
            <w:r w:rsidRPr="00684C44">
              <w:rPr>
                <w:rFonts w:ascii="Times New Roman" w:hAnsi="Times New Roman" w:cs="Times New Roman"/>
                <w:sz w:val="24"/>
                <w:szCs w:val="24"/>
              </w:rPr>
              <w:t>. After the relocation, shelter workshop supervisor will continue supervising the resettlement of the veterans and offer further assistance if needed (</w:t>
            </w:r>
            <w:proofErr w:type="spellStart"/>
            <w:r w:rsidRPr="00684C44">
              <w:rPr>
                <w:rFonts w:ascii="Times New Roman" w:hAnsi="Times New Roman" w:cs="Times New Roman"/>
                <w:sz w:val="24"/>
                <w:szCs w:val="24"/>
                <w:shd w:val="clear" w:color="auto" w:fill="FFFFFF"/>
              </w:rPr>
              <w:t>Pateman</w:t>
            </w:r>
            <w:proofErr w:type="spellEnd"/>
            <w:r w:rsidRPr="00684C44">
              <w:rPr>
                <w:rFonts w:ascii="Times New Roman" w:hAnsi="Times New Roman" w:cs="Times New Roman"/>
                <w:sz w:val="24"/>
                <w:szCs w:val="24"/>
                <w:shd w:val="clear" w:color="auto" w:fill="FFFFFF"/>
              </w:rPr>
              <w:t xml:space="preserve"> &amp; </w:t>
            </w:r>
            <w:proofErr w:type="spellStart"/>
            <w:r w:rsidRPr="00684C44">
              <w:rPr>
                <w:rFonts w:ascii="Times New Roman" w:hAnsi="Times New Roman" w:cs="Times New Roman"/>
                <w:sz w:val="24"/>
                <w:szCs w:val="24"/>
                <w:shd w:val="clear" w:color="auto" w:fill="FFFFFF"/>
              </w:rPr>
              <w:t>Williment</w:t>
            </w:r>
            <w:proofErr w:type="spellEnd"/>
            <w:r w:rsidRPr="00684C44">
              <w:rPr>
                <w:rFonts w:ascii="Times New Roman" w:hAnsi="Times New Roman" w:cs="Times New Roman"/>
                <w:sz w:val="24"/>
                <w:szCs w:val="24"/>
                <w:shd w:val="clear" w:color="auto" w:fill="FFFFFF"/>
              </w:rPr>
              <w:t>, 2016)</w:t>
            </w:r>
            <w:r w:rsidRPr="00684C44">
              <w:rPr>
                <w:rFonts w:ascii="Times New Roman" w:hAnsi="Times New Roman" w:cs="Times New Roman"/>
                <w:sz w:val="24"/>
                <w:szCs w:val="24"/>
              </w:rPr>
              <w:t>. The shelter supervisors may also gather the information from the neighborhood about the veterans when monitoring the progress</w:t>
            </w:r>
          </w:p>
        </w:tc>
        <w:tc>
          <w:tcPr>
            <w:tcW w:w="1080" w:type="dxa"/>
            <w:vAlign w:val="center"/>
          </w:tcPr>
          <w:p w14:paraId="4E4FC4CF" w14:textId="77777777" w:rsidR="00A21D15" w:rsidRPr="00684C44" w:rsidRDefault="00A21D15" w:rsidP="00684C44">
            <w:pPr>
              <w:spacing w:line="480" w:lineRule="auto"/>
              <w:jc w:val="center"/>
              <w:rPr>
                <w:rFonts w:ascii="Times New Roman" w:hAnsi="Times New Roman" w:cs="Times New Roman"/>
                <w:sz w:val="24"/>
                <w:szCs w:val="24"/>
              </w:rPr>
            </w:pPr>
            <w:r w:rsidRPr="00684C44">
              <w:rPr>
                <w:rFonts w:ascii="Times New Roman" w:hAnsi="Times New Roman" w:cs="Times New Roman"/>
                <w:sz w:val="24"/>
                <w:szCs w:val="24"/>
              </w:rPr>
              <w:t>100</w:t>
            </w:r>
          </w:p>
        </w:tc>
        <w:tc>
          <w:tcPr>
            <w:tcW w:w="1260" w:type="dxa"/>
            <w:vAlign w:val="center"/>
          </w:tcPr>
          <w:p w14:paraId="653E0F71" w14:textId="77777777" w:rsidR="00A21D15" w:rsidRPr="00684C44" w:rsidRDefault="00A21D15" w:rsidP="00684C44">
            <w:pPr>
              <w:spacing w:line="480" w:lineRule="auto"/>
              <w:jc w:val="center"/>
              <w:rPr>
                <w:rFonts w:ascii="Times New Roman" w:hAnsi="Times New Roman" w:cs="Times New Roman"/>
                <w:sz w:val="24"/>
                <w:szCs w:val="24"/>
              </w:rPr>
            </w:pPr>
            <w:r w:rsidRPr="00684C44">
              <w:rPr>
                <w:rFonts w:ascii="Times New Roman" w:hAnsi="Times New Roman" w:cs="Times New Roman"/>
                <w:sz w:val="24"/>
                <w:szCs w:val="24"/>
              </w:rPr>
              <w:t>36,000</w:t>
            </w:r>
          </w:p>
        </w:tc>
      </w:tr>
      <w:tr w:rsidR="00A21D15" w:rsidRPr="00684C44" w14:paraId="127339BE" w14:textId="77777777" w:rsidTr="00A21D15">
        <w:trPr>
          <w:trHeight w:val="20"/>
        </w:trPr>
        <w:tc>
          <w:tcPr>
            <w:tcW w:w="2160" w:type="dxa"/>
            <w:vAlign w:val="center"/>
          </w:tcPr>
          <w:p w14:paraId="60E206F9" w14:textId="77777777" w:rsidR="00A21D15" w:rsidRPr="00684C44" w:rsidRDefault="00A21D15" w:rsidP="00684C44">
            <w:pPr>
              <w:spacing w:line="480" w:lineRule="auto"/>
              <w:jc w:val="center"/>
              <w:rPr>
                <w:rFonts w:ascii="Times New Roman" w:hAnsi="Times New Roman" w:cs="Times New Roman"/>
                <w:sz w:val="24"/>
                <w:szCs w:val="24"/>
              </w:rPr>
            </w:pPr>
            <w:r w:rsidRPr="00684C44">
              <w:rPr>
                <w:rFonts w:ascii="Times New Roman" w:hAnsi="Times New Roman" w:cs="Times New Roman"/>
                <w:sz w:val="24"/>
                <w:szCs w:val="24"/>
              </w:rPr>
              <w:lastRenderedPageBreak/>
              <w:t>Trainers</w:t>
            </w:r>
          </w:p>
        </w:tc>
        <w:tc>
          <w:tcPr>
            <w:tcW w:w="2610" w:type="dxa"/>
            <w:vAlign w:val="center"/>
          </w:tcPr>
          <w:p w14:paraId="5A326110" w14:textId="77777777" w:rsidR="00A21D15" w:rsidRPr="00684C44" w:rsidRDefault="00A21D15" w:rsidP="00684C44">
            <w:pPr>
              <w:spacing w:line="480" w:lineRule="auto"/>
              <w:rPr>
                <w:rFonts w:ascii="Times New Roman" w:hAnsi="Times New Roman" w:cs="Times New Roman"/>
                <w:sz w:val="24"/>
                <w:szCs w:val="24"/>
              </w:rPr>
            </w:pPr>
            <w:r w:rsidRPr="00684C44">
              <w:rPr>
                <w:rFonts w:ascii="Times New Roman" w:hAnsi="Times New Roman" w:cs="Times New Roman"/>
                <w:sz w:val="24"/>
                <w:szCs w:val="24"/>
              </w:rPr>
              <w:t xml:space="preserve">The education requirement for the trainers is a bachelor’s degree in the specific course the train from recognized and accredited university or college. The trainers should also possess at least four years of experience working trainers in the specific </w:t>
            </w:r>
            <w:r w:rsidRPr="00684C44">
              <w:rPr>
                <w:rFonts w:ascii="Times New Roman" w:hAnsi="Times New Roman" w:cs="Times New Roman"/>
                <w:noProof/>
                <w:sz w:val="24"/>
                <w:szCs w:val="24"/>
              </w:rPr>
              <w:t>field</w:t>
            </w:r>
            <w:r w:rsidRPr="00684C44">
              <w:rPr>
                <w:rFonts w:ascii="Times New Roman" w:hAnsi="Times New Roman" w:cs="Times New Roman"/>
                <w:sz w:val="24"/>
                <w:szCs w:val="24"/>
              </w:rPr>
              <w:t xml:space="preserve"> that they work for programs aimed at community development</w:t>
            </w:r>
          </w:p>
        </w:tc>
        <w:tc>
          <w:tcPr>
            <w:tcW w:w="5400" w:type="dxa"/>
            <w:vAlign w:val="center"/>
          </w:tcPr>
          <w:p w14:paraId="59C27E26" w14:textId="77777777" w:rsidR="00A21D15" w:rsidRPr="00684C44" w:rsidRDefault="00A21D15" w:rsidP="00684C44">
            <w:pPr>
              <w:spacing w:line="480" w:lineRule="auto"/>
              <w:rPr>
                <w:rFonts w:ascii="Times New Roman" w:hAnsi="Times New Roman" w:cs="Times New Roman"/>
                <w:sz w:val="24"/>
                <w:szCs w:val="24"/>
              </w:rPr>
            </w:pPr>
            <w:r w:rsidRPr="00684C44">
              <w:rPr>
                <w:rFonts w:ascii="Times New Roman" w:hAnsi="Times New Roman" w:cs="Times New Roman"/>
                <w:sz w:val="24"/>
                <w:szCs w:val="24"/>
              </w:rPr>
              <w:t xml:space="preserve">The trainers will offer training programs for the homes veteran in various fields as preferred by the individual. The trainers will also provide all the materials that are required during the training program aimed at equipping the homeless veteran will the skills to occupy various specialties. The trainers will also </w:t>
            </w:r>
            <w:r w:rsidRPr="00684C44">
              <w:rPr>
                <w:rFonts w:ascii="Times New Roman" w:hAnsi="Times New Roman" w:cs="Times New Roman"/>
                <w:noProof/>
                <w:sz w:val="24"/>
                <w:szCs w:val="24"/>
              </w:rPr>
              <w:t>report</w:t>
            </w:r>
            <w:r w:rsidRPr="00684C44">
              <w:rPr>
                <w:rFonts w:ascii="Times New Roman" w:hAnsi="Times New Roman" w:cs="Times New Roman"/>
                <w:sz w:val="24"/>
                <w:szCs w:val="24"/>
              </w:rPr>
              <w:t xml:space="preserve"> </w:t>
            </w:r>
            <w:r w:rsidRPr="00684C44">
              <w:rPr>
                <w:rFonts w:ascii="Times New Roman" w:hAnsi="Times New Roman" w:cs="Times New Roman"/>
                <w:noProof/>
                <w:sz w:val="24"/>
                <w:szCs w:val="24"/>
              </w:rPr>
              <w:t>on</w:t>
            </w:r>
            <w:r w:rsidRPr="00684C44">
              <w:rPr>
                <w:rFonts w:ascii="Times New Roman" w:hAnsi="Times New Roman" w:cs="Times New Roman"/>
                <w:sz w:val="24"/>
                <w:szCs w:val="24"/>
              </w:rPr>
              <w:t xml:space="preserve"> the progress of the homeless veterans and provide recommendations about where they should work best (</w:t>
            </w:r>
            <w:r w:rsidRPr="00684C44">
              <w:rPr>
                <w:rFonts w:ascii="Times New Roman" w:hAnsi="Times New Roman" w:cs="Times New Roman"/>
                <w:sz w:val="24"/>
                <w:szCs w:val="24"/>
                <w:shd w:val="clear" w:color="auto" w:fill="FFFFFF"/>
              </w:rPr>
              <w:t>Simpson, 2014)</w:t>
            </w:r>
            <w:r w:rsidRPr="00684C44">
              <w:rPr>
                <w:rFonts w:ascii="Times New Roman" w:hAnsi="Times New Roman" w:cs="Times New Roman"/>
                <w:sz w:val="24"/>
                <w:szCs w:val="24"/>
              </w:rPr>
              <w:t xml:space="preserve">. After the training program, the trainers will coordinate with the employers where those the veterans will be employed and continue supervising </w:t>
            </w:r>
            <w:r w:rsidRPr="00684C44">
              <w:rPr>
                <w:rFonts w:ascii="Times New Roman" w:hAnsi="Times New Roman" w:cs="Times New Roman"/>
                <w:noProof/>
                <w:sz w:val="24"/>
                <w:szCs w:val="24"/>
              </w:rPr>
              <w:t>their</w:t>
            </w:r>
            <w:r w:rsidRPr="00684C44">
              <w:rPr>
                <w:rFonts w:ascii="Times New Roman" w:hAnsi="Times New Roman" w:cs="Times New Roman"/>
                <w:sz w:val="24"/>
                <w:szCs w:val="24"/>
              </w:rPr>
              <w:t xml:space="preserve"> progress until they fit in the place of work and offer vocational training if necessary</w:t>
            </w:r>
          </w:p>
        </w:tc>
        <w:tc>
          <w:tcPr>
            <w:tcW w:w="1080" w:type="dxa"/>
            <w:vAlign w:val="center"/>
          </w:tcPr>
          <w:p w14:paraId="46A8FCCF" w14:textId="77777777" w:rsidR="00A21D15" w:rsidRPr="00684C44" w:rsidRDefault="00A21D15" w:rsidP="00684C44">
            <w:pPr>
              <w:spacing w:line="480" w:lineRule="auto"/>
              <w:jc w:val="center"/>
              <w:rPr>
                <w:rFonts w:ascii="Times New Roman" w:hAnsi="Times New Roman" w:cs="Times New Roman"/>
                <w:sz w:val="24"/>
                <w:szCs w:val="24"/>
              </w:rPr>
            </w:pPr>
            <w:r w:rsidRPr="00684C44">
              <w:rPr>
                <w:rFonts w:ascii="Times New Roman" w:hAnsi="Times New Roman" w:cs="Times New Roman"/>
                <w:sz w:val="24"/>
                <w:szCs w:val="24"/>
              </w:rPr>
              <w:t>25</w:t>
            </w:r>
          </w:p>
        </w:tc>
        <w:tc>
          <w:tcPr>
            <w:tcW w:w="1260" w:type="dxa"/>
            <w:vAlign w:val="center"/>
          </w:tcPr>
          <w:p w14:paraId="5BF766EA" w14:textId="77777777" w:rsidR="00A21D15" w:rsidRPr="00684C44" w:rsidRDefault="00A21D15" w:rsidP="00684C44">
            <w:pPr>
              <w:spacing w:line="480" w:lineRule="auto"/>
              <w:jc w:val="center"/>
              <w:rPr>
                <w:rFonts w:ascii="Times New Roman" w:hAnsi="Times New Roman" w:cs="Times New Roman"/>
                <w:sz w:val="24"/>
                <w:szCs w:val="24"/>
              </w:rPr>
            </w:pPr>
            <w:r w:rsidRPr="00684C44">
              <w:rPr>
                <w:rFonts w:ascii="Times New Roman" w:hAnsi="Times New Roman" w:cs="Times New Roman"/>
                <w:sz w:val="24"/>
                <w:szCs w:val="24"/>
              </w:rPr>
              <w:t>35,000</w:t>
            </w:r>
          </w:p>
          <w:p w14:paraId="3D34176B" w14:textId="77777777" w:rsidR="00A21D15" w:rsidRPr="00684C44" w:rsidRDefault="00A21D15" w:rsidP="00684C44">
            <w:pPr>
              <w:spacing w:line="480" w:lineRule="auto"/>
              <w:jc w:val="center"/>
              <w:rPr>
                <w:rFonts w:ascii="Times New Roman" w:hAnsi="Times New Roman" w:cs="Times New Roman"/>
                <w:sz w:val="24"/>
                <w:szCs w:val="24"/>
              </w:rPr>
            </w:pPr>
          </w:p>
        </w:tc>
      </w:tr>
    </w:tbl>
    <w:p w14:paraId="70D90568" w14:textId="536DC97A" w:rsidR="001A277C" w:rsidRPr="00684C44" w:rsidRDefault="001A277C" w:rsidP="00684C44">
      <w:pPr>
        <w:spacing w:line="480" w:lineRule="auto"/>
        <w:jc w:val="center"/>
        <w:rPr>
          <w:sz w:val="24"/>
          <w:szCs w:val="24"/>
        </w:rPr>
      </w:pPr>
    </w:p>
    <w:p w14:paraId="35D71F5E" w14:textId="77777777" w:rsidR="001A277C" w:rsidRPr="00684C44" w:rsidRDefault="001A277C" w:rsidP="00684C44">
      <w:pPr>
        <w:spacing w:line="480" w:lineRule="auto"/>
        <w:jc w:val="center"/>
        <w:rPr>
          <w:sz w:val="24"/>
          <w:szCs w:val="24"/>
        </w:rPr>
      </w:pPr>
      <w:r w:rsidRPr="00684C44">
        <w:rPr>
          <w:sz w:val="24"/>
          <w:szCs w:val="24"/>
        </w:rPr>
        <w:br w:type="page"/>
      </w:r>
    </w:p>
    <w:p w14:paraId="4AB9C2AA" w14:textId="77777777" w:rsidR="00A21D15" w:rsidRPr="00704C81" w:rsidRDefault="00A21D15" w:rsidP="00684C44">
      <w:pPr>
        <w:spacing w:line="480" w:lineRule="auto"/>
        <w:jc w:val="center"/>
        <w:rPr>
          <w:sz w:val="24"/>
          <w:szCs w:val="24"/>
        </w:rPr>
      </w:pPr>
    </w:p>
    <w:p w14:paraId="739116F3" w14:textId="1799C727" w:rsidR="007F3409" w:rsidRPr="00704C81" w:rsidRDefault="007F3409" w:rsidP="00684C44">
      <w:pPr>
        <w:pStyle w:val="APAHeading2"/>
        <w:jc w:val="center"/>
        <w:rPr>
          <w:szCs w:val="24"/>
        </w:rPr>
      </w:pPr>
      <w:bookmarkStart w:id="15" w:name="_Toc509145993"/>
      <w:bookmarkStart w:id="16" w:name="_Toc510959348"/>
      <w:r w:rsidRPr="00704C81">
        <w:rPr>
          <w:szCs w:val="24"/>
        </w:rPr>
        <w:t>Current Budget</w:t>
      </w:r>
      <w:bookmarkEnd w:id="15"/>
      <w:bookmarkEnd w:id="16"/>
    </w:p>
    <w:tbl>
      <w:tblPr>
        <w:tblW w:w="17500" w:type="dxa"/>
        <w:tblInd w:w="118" w:type="dxa"/>
        <w:tblLook w:val="04A0" w:firstRow="1" w:lastRow="0" w:firstColumn="1" w:lastColumn="0" w:noHBand="0" w:noVBand="1"/>
      </w:tblPr>
      <w:tblGrid>
        <w:gridCol w:w="3950"/>
        <w:gridCol w:w="1890"/>
        <w:gridCol w:w="2070"/>
        <w:gridCol w:w="1440"/>
        <w:gridCol w:w="6670"/>
        <w:gridCol w:w="1480"/>
      </w:tblGrid>
      <w:tr w:rsidR="003E3379" w:rsidRPr="003E3379" w14:paraId="2B3B00E9" w14:textId="77777777" w:rsidTr="00A86A6E">
        <w:trPr>
          <w:trHeight w:val="345"/>
        </w:trPr>
        <w:tc>
          <w:tcPr>
            <w:tcW w:w="5840" w:type="dxa"/>
            <w:gridSpan w:val="2"/>
            <w:tcBorders>
              <w:top w:val="single" w:sz="8" w:space="0" w:color="auto"/>
              <w:left w:val="single" w:sz="8" w:space="0" w:color="auto"/>
              <w:bottom w:val="nil"/>
              <w:right w:val="nil"/>
            </w:tcBorders>
            <w:shd w:val="clear" w:color="auto" w:fill="auto"/>
            <w:hideMark/>
          </w:tcPr>
          <w:p w14:paraId="1C55A933" w14:textId="77777777" w:rsidR="003E3379" w:rsidRPr="003E3379" w:rsidRDefault="003E3379" w:rsidP="00684C44">
            <w:pPr>
              <w:overflowPunct/>
              <w:autoSpaceDE/>
              <w:autoSpaceDN/>
              <w:adjustRightInd/>
              <w:spacing w:line="480" w:lineRule="auto"/>
              <w:jc w:val="center"/>
              <w:textAlignment w:val="auto"/>
              <w:rPr>
                <w:b/>
                <w:bCs/>
                <w:color w:val="000000"/>
                <w:sz w:val="24"/>
                <w:szCs w:val="24"/>
              </w:rPr>
            </w:pPr>
            <w:r w:rsidRPr="003E3379">
              <w:rPr>
                <w:b/>
                <w:bCs/>
                <w:color w:val="000000"/>
                <w:sz w:val="24"/>
                <w:szCs w:val="24"/>
              </w:rPr>
              <w:t>Personnel</w:t>
            </w:r>
          </w:p>
        </w:tc>
        <w:tc>
          <w:tcPr>
            <w:tcW w:w="2070" w:type="dxa"/>
            <w:tcBorders>
              <w:top w:val="nil"/>
              <w:left w:val="nil"/>
              <w:bottom w:val="nil"/>
              <w:right w:val="nil"/>
            </w:tcBorders>
            <w:shd w:val="clear" w:color="auto" w:fill="auto"/>
            <w:hideMark/>
          </w:tcPr>
          <w:p w14:paraId="1D48D608" w14:textId="77777777" w:rsidR="003E3379" w:rsidRPr="003E3379" w:rsidRDefault="003E3379" w:rsidP="00684C44">
            <w:pPr>
              <w:overflowPunct/>
              <w:autoSpaceDE/>
              <w:autoSpaceDN/>
              <w:adjustRightInd/>
              <w:spacing w:line="480" w:lineRule="auto"/>
              <w:jc w:val="center"/>
              <w:textAlignment w:val="auto"/>
              <w:rPr>
                <w:b/>
                <w:bCs/>
                <w:color w:val="000000"/>
                <w:sz w:val="24"/>
                <w:szCs w:val="24"/>
              </w:rPr>
            </w:pPr>
            <w:r w:rsidRPr="003E3379">
              <w:rPr>
                <w:b/>
                <w:bCs/>
                <w:color w:val="000000"/>
                <w:sz w:val="24"/>
                <w:szCs w:val="24"/>
              </w:rPr>
              <w:t xml:space="preserve">Monthly </w:t>
            </w:r>
            <w:proofErr w:type="spellStart"/>
            <w:r w:rsidRPr="003E3379">
              <w:rPr>
                <w:b/>
                <w:bCs/>
                <w:color w:val="000000"/>
                <w:sz w:val="24"/>
                <w:szCs w:val="24"/>
              </w:rPr>
              <w:t>Sallary</w:t>
            </w:r>
            <w:proofErr w:type="spellEnd"/>
          </w:p>
        </w:tc>
        <w:tc>
          <w:tcPr>
            <w:tcW w:w="1440" w:type="dxa"/>
            <w:tcBorders>
              <w:top w:val="nil"/>
              <w:left w:val="nil"/>
              <w:bottom w:val="nil"/>
              <w:right w:val="nil"/>
            </w:tcBorders>
            <w:shd w:val="clear" w:color="auto" w:fill="auto"/>
            <w:noWrap/>
            <w:vAlign w:val="bottom"/>
            <w:hideMark/>
          </w:tcPr>
          <w:p w14:paraId="0E47B5D8" w14:textId="77777777" w:rsidR="003E3379" w:rsidRPr="003E3379" w:rsidRDefault="003E3379" w:rsidP="00684C44">
            <w:pPr>
              <w:overflowPunct/>
              <w:autoSpaceDE/>
              <w:autoSpaceDN/>
              <w:adjustRightInd/>
              <w:spacing w:line="480" w:lineRule="auto"/>
              <w:jc w:val="center"/>
              <w:textAlignment w:val="auto"/>
              <w:rPr>
                <w:b/>
                <w:bCs/>
                <w:color w:val="000000"/>
                <w:sz w:val="24"/>
                <w:szCs w:val="24"/>
              </w:rPr>
            </w:pPr>
            <w:r w:rsidRPr="003E3379">
              <w:rPr>
                <w:b/>
                <w:bCs/>
                <w:color w:val="000000"/>
                <w:sz w:val="24"/>
                <w:szCs w:val="24"/>
              </w:rPr>
              <w:t>Personnel</w:t>
            </w:r>
          </w:p>
        </w:tc>
        <w:tc>
          <w:tcPr>
            <w:tcW w:w="6670" w:type="dxa"/>
            <w:tcBorders>
              <w:top w:val="nil"/>
              <w:left w:val="nil"/>
              <w:bottom w:val="nil"/>
              <w:right w:val="nil"/>
            </w:tcBorders>
            <w:shd w:val="clear" w:color="auto" w:fill="auto"/>
            <w:noWrap/>
            <w:vAlign w:val="bottom"/>
            <w:hideMark/>
          </w:tcPr>
          <w:p w14:paraId="7017D723" w14:textId="7E88173A" w:rsidR="003E3379" w:rsidRPr="003E3379" w:rsidRDefault="003E3379" w:rsidP="00684C44">
            <w:pPr>
              <w:overflowPunct/>
              <w:autoSpaceDE/>
              <w:autoSpaceDN/>
              <w:adjustRightInd/>
              <w:spacing w:line="480" w:lineRule="auto"/>
              <w:jc w:val="center"/>
              <w:textAlignment w:val="auto"/>
              <w:rPr>
                <w:b/>
                <w:bCs/>
                <w:color w:val="0033CC"/>
                <w:sz w:val="24"/>
                <w:szCs w:val="24"/>
              </w:rPr>
            </w:pPr>
          </w:p>
        </w:tc>
        <w:tc>
          <w:tcPr>
            <w:tcW w:w="1480" w:type="dxa"/>
            <w:tcBorders>
              <w:top w:val="nil"/>
              <w:left w:val="nil"/>
              <w:bottom w:val="nil"/>
              <w:right w:val="nil"/>
            </w:tcBorders>
            <w:shd w:val="clear" w:color="auto" w:fill="auto"/>
            <w:noWrap/>
            <w:vAlign w:val="bottom"/>
            <w:hideMark/>
          </w:tcPr>
          <w:p w14:paraId="5DA55858" w14:textId="77777777" w:rsidR="003E3379" w:rsidRPr="003E3379" w:rsidRDefault="003E3379" w:rsidP="00684C44">
            <w:pPr>
              <w:overflowPunct/>
              <w:autoSpaceDE/>
              <w:autoSpaceDN/>
              <w:adjustRightInd/>
              <w:spacing w:line="480" w:lineRule="auto"/>
              <w:jc w:val="center"/>
              <w:textAlignment w:val="auto"/>
              <w:rPr>
                <w:b/>
                <w:bCs/>
                <w:color w:val="0033CC"/>
                <w:sz w:val="24"/>
                <w:szCs w:val="24"/>
              </w:rPr>
            </w:pPr>
          </w:p>
        </w:tc>
      </w:tr>
      <w:tr w:rsidR="003E3379" w:rsidRPr="003E3379" w14:paraId="75A0639B" w14:textId="77777777" w:rsidTr="00A86A6E">
        <w:trPr>
          <w:trHeight w:val="345"/>
        </w:trPr>
        <w:tc>
          <w:tcPr>
            <w:tcW w:w="5840" w:type="dxa"/>
            <w:gridSpan w:val="2"/>
            <w:tcBorders>
              <w:top w:val="nil"/>
              <w:left w:val="single" w:sz="8" w:space="0" w:color="auto"/>
              <w:bottom w:val="single" w:sz="8" w:space="0" w:color="auto"/>
              <w:right w:val="nil"/>
            </w:tcBorders>
            <w:shd w:val="clear" w:color="000000" w:fill="FFFFFF"/>
            <w:noWrap/>
            <w:hideMark/>
          </w:tcPr>
          <w:p w14:paraId="119EB56D" w14:textId="77777777" w:rsidR="003E3379" w:rsidRPr="003E3379" w:rsidRDefault="003E3379" w:rsidP="00684C44">
            <w:pPr>
              <w:overflowPunct/>
              <w:autoSpaceDE/>
              <w:autoSpaceDN/>
              <w:adjustRightInd/>
              <w:spacing w:line="480" w:lineRule="auto"/>
              <w:jc w:val="center"/>
              <w:textAlignment w:val="auto"/>
              <w:rPr>
                <w:b/>
                <w:bCs/>
                <w:color w:val="000000"/>
                <w:sz w:val="24"/>
                <w:szCs w:val="24"/>
              </w:rPr>
            </w:pPr>
            <w:r w:rsidRPr="003E3379">
              <w:rPr>
                <w:b/>
                <w:bCs/>
                <w:color w:val="000000"/>
                <w:sz w:val="24"/>
                <w:szCs w:val="24"/>
              </w:rPr>
              <w:t>Paid</w:t>
            </w:r>
          </w:p>
        </w:tc>
        <w:tc>
          <w:tcPr>
            <w:tcW w:w="2070" w:type="dxa"/>
            <w:tcBorders>
              <w:top w:val="nil"/>
              <w:left w:val="nil"/>
              <w:bottom w:val="nil"/>
              <w:right w:val="nil"/>
            </w:tcBorders>
            <w:shd w:val="clear" w:color="auto" w:fill="auto"/>
            <w:noWrap/>
            <w:vAlign w:val="bottom"/>
            <w:hideMark/>
          </w:tcPr>
          <w:p w14:paraId="10A2D4B7" w14:textId="77777777" w:rsidR="003E3379" w:rsidRPr="003E3379" w:rsidRDefault="003E3379" w:rsidP="00684C44">
            <w:pPr>
              <w:overflowPunct/>
              <w:autoSpaceDE/>
              <w:autoSpaceDN/>
              <w:adjustRightInd/>
              <w:spacing w:line="480" w:lineRule="auto"/>
              <w:jc w:val="center"/>
              <w:textAlignment w:val="auto"/>
              <w:rPr>
                <w:b/>
                <w:bCs/>
                <w:color w:val="000000"/>
                <w:sz w:val="24"/>
                <w:szCs w:val="24"/>
              </w:rPr>
            </w:pPr>
          </w:p>
        </w:tc>
        <w:tc>
          <w:tcPr>
            <w:tcW w:w="1440" w:type="dxa"/>
            <w:tcBorders>
              <w:top w:val="nil"/>
              <w:left w:val="nil"/>
              <w:bottom w:val="nil"/>
              <w:right w:val="nil"/>
            </w:tcBorders>
            <w:shd w:val="clear" w:color="auto" w:fill="auto"/>
            <w:noWrap/>
            <w:vAlign w:val="bottom"/>
            <w:hideMark/>
          </w:tcPr>
          <w:p w14:paraId="51C73A36"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6670" w:type="dxa"/>
            <w:tcBorders>
              <w:top w:val="nil"/>
              <w:left w:val="nil"/>
              <w:bottom w:val="nil"/>
              <w:right w:val="nil"/>
            </w:tcBorders>
            <w:shd w:val="clear" w:color="auto" w:fill="auto"/>
            <w:noWrap/>
            <w:vAlign w:val="bottom"/>
            <w:hideMark/>
          </w:tcPr>
          <w:p w14:paraId="6310F944"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1480" w:type="dxa"/>
            <w:tcBorders>
              <w:top w:val="nil"/>
              <w:left w:val="nil"/>
              <w:bottom w:val="nil"/>
              <w:right w:val="nil"/>
            </w:tcBorders>
            <w:shd w:val="clear" w:color="auto" w:fill="auto"/>
            <w:noWrap/>
            <w:vAlign w:val="bottom"/>
            <w:hideMark/>
          </w:tcPr>
          <w:p w14:paraId="1D3782C4"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6C157C8D" w14:textId="77777777" w:rsidTr="00A86A6E">
        <w:trPr>
          <w:trHeight w:val="323"/>
        </w:trPr>
        <w:tc>
          <w:tcPr>
            <w:tcW w:w="3950" w:type="dxa"/>
            <w:tcBorders>
              <w:top w:val="nil"/>
              <w:left w:val="nil"/>
              <w:bottom w:val="nil"/>
              <w:right w:val="nil"/>
            </w:tcBorders>
            <w:shd w:val="clear" w:color="auto" w:fill="auto"/>
            <w:noWrap/>
            <w:vAlign w:val="bottom"/>
            <w:hideMark/>
          </w:tcPr>
          <w:p w14:paraId="251A1950"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Project Management staff</w:t>
            </w:r>
          </w:p>
        </w:tc>
        <w:tc>
          <w:tcPr>
            <w:tcW w:w="1890" w:type="dxa"/>
            <w:tcBorders>
              <w:top w:val="nil"/>
              <w:left w:val="nil"/>
              <w:bottom w:val="single" w:sz="8" w:space="0" w:color="auto"/>
              <w:right w:val="single" w:sz="8" w:space="0" w:color="auto"/>
            </w:tcBorders>
            <w:shd w:val="clear" w:color="auto" w:fill="auto"/>
            <w:hideMark/>
          </w:tcPr>
          <w:p w14:paraId="7549CA08" w14:textId="1C9B73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$28,000</w:t>
            </w:r>
          </w:p>
        </w:tc>
        <w:tc>
          <w:tcPr>
            <w:tcW w:w="2070" w:type="dxa"/>
            <w:tcBorders>
              <w:top w:val="nil"/>
              <w:left w:val="nil"/>
              <w:bottom w:val="nil"/>
              <w:right w:val="nil"/>
            </w:tcBorders>
            <w:shd w:val="clear" w:color="auto" w:fill="auto"/>
            <w:noWrap/>
            <w:hideMark/>
          </w:tcPr>
          <w:p w14:paraId="2AD8890C" w14:textId="12A96D02"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$7,000</w:t>
            </w:r>
          </w:p>
        </w:tc>
        <w:tc>
          <w:tcPr>
            <w:tcW w:w="1440" w:type="dxa"/>
            <w:tcBorders>
              <w:top w:val="nil"/>
              <w:left w:val="nil"/>
              <w:bottom w:val="nil"/>
              <w:right w:val="nil"/>
            </w:tcBorders>
            <w:shd w:val="clear" w:color="auto" w:fill="auto"/>
            <w:noWrap/>
            <w:vAlign w:val="bottom"/>
            <w:hideMark/>
          </w:tcPr>
          <w:p w14:paraId="500E59D0"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4</w:t>
            </w:r>
          </w:p>
        </w:tc>
        <w:tc>
          <w:tcPr>
            <w:tcW w:w="6670" w:type="dxa"/>
            <w:tcBorders>
              <w:top w:val="nil"/>
              <w:left w:val="nil"/>
              <w:bottom w:val="nil"/>
              <w:right w:val="nil"/>
            </w:tcBorders>
            <w:shd w:val="clear" w:color="auto" w:fill="auto"/>
            <w:noWrap/>
            <w:vAlign w:val="bottom"/>
            <w:hideMark/>
          </w:tcPr>
          <w:p w14:paraId="51987334" w14:textId="77777777" w:rsidR="003E3379" w:rsidRPr="003E3379" w:rsidRDefault="003E3379" w:rsidP="00684C44">
            <w:pPr>
              <w:overflowPunct/>
              <w:autoSpaceDE/>
              <w:autoSpaceDN/>
              <w:adjustRightInd/>
              <w:spacing w:line="480" w:lineRule="auto"/>
              <w:jc w:val="center"/>
              <w:textAlignment w:val="auto"/>
              <w:rPr>
                <w:b/>
                <w:bCs/>
                <w:color w:val="000000"/>
                <w:sz w:val="24"/>
                <w:szCs w:val="24"/>
              </w:rPr>
            </w:pPr>
            <w:r w:rsidRPr="003E3379">
              <w:rPr>
                <w:b/>
                <w:bCs/>
                <w:color w:val="000000"/>
                <w:sz w:val="24"/>
                <w:szCs w:val="24"/>
              </w:rPr>
              <w:t>Personnel Total</w:t>
            </w:r>
          </w:p>
        </w:tc>
        <w:tc>
          <w:tcPr>
            <w:tcW w:w="1480" w:type="dxa"/>
            <w:tcBorders>
              <w:top w:val="nil"/>
              <w:left w:val="nil"/>
              <w:bottom w:val="nil"/>
              <w:right w:val="nil"/>
            </w:tcBorders>
            <w:shd w:val="clear" w:color="auto" w:fill="auto"/>
            <w:noWrap/>
            <w:vAlign w:val="bottom"/>
            <w:hideMark/>
          </w:tcPr>
          <w:p w14:paraId="60886848" w14:textId="77777777" w:rsidR="003E3379" w:rsidRPr="003E3379" w:rsidRDefault="003E3379" w:rsidP="00684C44">
            <w:pPr>
              <w:overflowPunct/>
              <w:autoSpaceDE/>
              <w:autoSpaceDN/>
              <w:adjustRightInd/>
              <w:spacing w:line="480" w:lineRule="auto"/>
              <w:jc w:val="center"/>
              <w:textAlignment w:val="auto"/>
              <w:rPr>
                <w:b/>
                <w:bCs/>
                <w:color w:val="000000"/>
                <w:sz w:val="24"/>
                <w:szCs w:val="24"/>
              </w:rPr>
            </w:pPr>
            <w:r w:rsidRPr="003E3379">
              <w:rPr>
                <w:b/>
                <w:bCs/>
                <w:color w:val="000000"/>
                <w:sz w:val="24"/>
                <w:szCs w:val="24"/>
              </w:rPr>
              <w:t>$115,500.00</w:t>
            </w:r>
          </w:p>
        </w:tc>
      </w:tr>
      <w:tr w:rsidR="003E3379" w:rsidRPr="003E3379" w14:paraId="2DBAAF21" w14:textId="77777777" w:rsidTr="00A86A6E">
        <w:trPr>
          <w:trHeight w:val="345"/>
        </w:trPr>
        <w:tc>
          <w:tcPr>
            <w:tcW w:w="3950" w:type="dxa"/>
            <w:tcBorders>
              <w:top w:val="nil"/>
              <w:left w:val="nil"/>
              <w:bottom w:val="nil"/>
              <w:right w:val="nil"/>
            </w:tcBorders>
            <w:shd w:val="clear" w:color="auto" w:fill="auto"/>
            <w:noWrap/>
            <w:vAlign w:val="bottom"/>
            <w:hideMark/>
          </w:tcPr>
          <w:p w14:paraId="0F582ABB"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Field officer, veterans' affairs</w:t>
            </w:r>
          </w:p>
        </w:tc>
        <w:tc>
          <w:tcPr>
            <w:tcW w:w="1890" w:type="dxa"/>
            <w:tcBorders>
              <w:top w:val="nil"/>
              <w:left w:val="nil"/>
              <w:bottom w:val="single" w:sz="8" w:space="0" w:color="auto"/>
              <w:right w:val="single" w:sz="8" w:space="0" w:color="auto"/>
            </w:tcBorders>
            <w:shd w:val="clear" w:color="auto" w:fill="auto"/>
            <w:hideMark/>
          </w:tcPr>
          <w:p w14:paraId="446C0500" w14:textId="08C791DD"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$2,500</w:t>
            </w:r>
          </w:p>
        </w:tc>
        <w:tc>
          <w:tcPr>
            <w:tcW w:w="2070" w:type="dxa"/>
            <w:tcBorders>
              <w:top w:val="nil"/>
              <w:left w:val="nil"/>
              <w:bottom w:val="nil"/>
              <w:right w:val="nil"/>
            </w:tcBorders>
            <w:shd w:val="clear" w:color="auto" w:fill="auto"/>
            <w:hideMark/>
          </w:tcPr>
          <w:p w14:paraId="7F08AC42" w14:textId="6B337E3C"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$250</w:t>
            </w:r>
          </w:p>
        </w:tc>
        <w:tc>
          <w:tcPr>
            <w:tcW w:w="1440" w:type="dxa"/>
            <w:tcBorders>
              <w:top w:val="nil"/>
              <w:left w:val="nil"/>
              <w:bottom w:val="nil"/>
              <w:right w:val="nil"/>
            </w:tcBorders>
            <w:shd w:val="clear" w:color="auto" w:fill="auto"/>
            <w:noWrap/>
            <w:vAlign w:val="bottom"/>
            <w:hideMark/>
          </w:tcPr>
          <w:p w14:paraId="0AC56953"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10</w:t>
            </w:r>
          </w:p>
        </w:tc>
        <w:tc>
          <w:tcPr>
            <w:tcW w:w="6670" w:type="dxa"/>
            <w:tcBorders>
              <w:top w:val="nil"/>
              <w:left w:val="nil"/>
              <w:bottom w:val="nil"/>
              <w:right w:val="nil"/>
            </w:tcBorders>
            <w:shd w:val="clear" w:color="auto" w:fill="auto"/>
            <w:noWrap/>
            <w:vAlign w:val="bottom"/>
            <w:hideMark/>
          </w:tcPr>
          <w:p w14:paraId="526646AE"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1480" w:type="dxa"/>
            <w:tcBorders>
              <w:top w:val="nil"/>
              <w:left w:val="nil"/>
              <w:bottom w:val="nil"/>
              <w:right w:val="nil"/>
            </w:tcBorders>
            <w:shd w:val="clear" w:color="auto" w:fill="auto"/>
            <w:noWrap/>
            <w:vAlign w:val="bottom"/>
            <w:hideMark/>
          </w:tcPr>
          <w:p w14:paraId="38B25D86"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7828764B" w14:textId="77777777" w:rsidTr="00A86A6E">
        <w:trPr>
          <w:trHeight w:val="345"/>
        </w:trPr>
        <w:tc>
          <w:tcPr>
            <w:tcW w:w="3950" w:type="dxa"/>
            <w:tcBorders>
              <w:top w:val="nil"/>
              <w:left w:val="nil"/>
              <w:bottom w:val="nil"/>
              <w:right w:val="nil"/>
            </w:tcBorders>
            <w:shd w:val="clear" w:color="auto" w:fill="auto"/>
            <w:noWrap/>
            <w:vAlign w:val="bottom"/>
            <w:hideMark/>
          </w:tcPr>
          <w:p w14:paraId="6DDD4978" w14:textId="317EB16B"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Community Social workers</w:t>
            </w:r>
          </w:p>
        </w:tc>
        <w:tc>
          <w:tcPr>
            <w:tcW w:w="1890" w:type="dxa"/>
            <w:tcBorders>
              <w:top w:val="nil"/>
              <w:left w:val="nil"/>
              <w:bottom w:val="single" w:sz="8" w:space="0" w:color="auto"/>
              <w:right w:val="single" w:sz="8" w:space="0" w:color="auto"/>
            </w:tcBorders>
            <w:shd w:val="clear" w:color="auto" w:fill="auto"/>
            <w:hideMark/>
          </w:tcPr>
          <w:p w14:paraId="5D58818B" w14:textId="646925D1"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$25,000</w:t>
            </w:r>
          </w:p>
        </w:tc>
        <w:tc>
          <w:tcPr>
            <w:tcW w:w="2070" w:type="dxa"/>
            <w:tcBorders>
              <w:top w:val="nil"/>
              <w:left w:val="nil"/>
              <w:bottom w:val="nil"/>
              <w:right w:val="nil"/>
            </w:tcBorders>
            <w:shd w:val="clear" w:color="auto" w:fill="auto"/>
            <w:hideMark/>
          </w:tcPr>
          <w:p w14:paraId="276EA291" w14:textId="30DCBBDC"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$2,500</w:t>
            </w:r>
          </w:p>
        </w:tc>
        <w:tc>
          <w:tcPr>
            <w:tcW w:w="1440" w:type="dxa"/>
            <w:tcBorders>
              <w:top w:val="nil"/>
              <w:left w:val="nil"/>
              <w:bottom w:val="nil"/>
              <w:right w:val="nil"/>
            </w:tcBorders>
            <w:shd w:val="clear" w:color="auto" w:fill="auto"/>
            <w:noWrap/>
            <w:vAlign w:val="bottom"/>
            <w:hideMark/>
          </w:tcPr>
          <w:p w14:paraId="5A5F4BD2"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10</w:t>
            </w:r>
          </w:p>
        </w:tc>
        <w:tc>
          <w:tcPr>
            <w:tcW w:w="6670" w:type="dxa"/>
            <w:tcBorders>
              <w:top w:val="nil"/>
              <w:left w:val="nil"/>
              <w:bottom w:val="nil"/>
              <w:right w:val="nil"/>
            </w:tcBorders>
            <w:shd w:val="clear" w:color="auto" w:fill="auto"/>
            <w:noWrap/>
            <w:vAlign w:val="bottom"/>
            <w:hideMark/>
          </w:tcPr>
          <w:p w14:paraId="14ECAB81"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1480" w:type="dxa"/>
            <w:tcBorders>
              <w:top w:val="nil"/>
              <w:left w:val="nil"/>
              <w:bottom w:val="nil"/>
              <w:right w:val="nil"/>
            </w:tcBorders>
            <w:shd w:val="clear" w:color="auto" w:fill="auto"/>
            <w:noWrap/>
            <w:vAlign w:val="bottom"/>
            <w:hideMark/>
          </w:tcPr>
          <w:p w14:paraId="567C4323"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1830F123" w14:textId="77777777" w:rsidTr="00A86A6E">
        <w:trPr>
          <w:trHeight w:val="345"/>
        </w:trPr>
        <w:tc>
          <w:tcPr>
            <w:tcW w:w="3950" w:type="dxa"/>
            <w:tcBorders>
              <w:top w:val="nil"/>
              <w:left w:val="nil"/>
              <w:bottom w:val="nil"/>
              <w:right w:val="nil"/>
            </w:tcBorders>
            <w:shd w:val="clear" w:color="auto" w:fill="auto"/>
            <w:noWrap/>
            <w:vAlign w:val="bottom"/>
            <w:hideMark/>
          </w:tcPr>
          <w:p w14:paraId="434F209E"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Mental Health Social worker</w:t>
            </w:r>
          </w:p>
        </w:tc>
        <w:tc>
          <w:tcPr>
            <w:tcW w:w="1890" w:type="dxa"/>
            <w:tcBorders>
              <w:top w:val="nil"/>
              <w:left w:val="nil"/>
              <w:bottom w:val="single" w:sz="8" w:space="0" w:color="auto"/>
              <w:right w:val="single" w:sz="8" w:space="0" w:color="auto"/>
            </w:tcBorders>
            <w:shd w:val="clear" w:color="auto" w:fill="auto"/>
            <w:hideMark/>
          </w:tcPr>
          <w:p w14:paraId="4DA33386" w14:textId="1F1FC735"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$18,000</w:t>
            </w:r>
          </w:p>
        </w:tc>
        <w:tc>
          <w:tcPr>
            <w:tcW w:w="2070" w:type="dxa"/>
            <w:tcBorders>
              <w:top w:val="nil"/>
              <w:left w:val="nil"/>
              <w:bottom w:val="nil"/>
              <w:right w:val="nil"/>
            </w:tcBorders>
            <w:shd w:val="clear" w:color="auto" w:fill="auto"/>
            <w:hideMark/>
          </w:tcPr>
          <w:p w14:paraId="08FC8BA0" w14:textId="2129FF64"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$6,000</w:t>
            </w:r>
          </w:p>
        </w:tc>
        <w:tc>
          <w:tcPr>
            <w:tcW w:w="1440" w:type="dxa"/>
            <w:tcBorders>
              <w:top w:val="nil"/>
              <w:left w:val="nil"/>
              <w:bottom w:val="nil"/>
              <w:right w:val="nil"/>
            </w:tcBorders>
            <w:shd w:val="clear" w:color="auto" w:fill="auto"/>
            <w:noWrap/>
            <w:vAlign w:val="bottom"/>
            <w:hideMark/>
          </w:tcPr>
          <w:p w14:paraId="5B853AD6"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w:t>
            </w:r>
          </w:p>
        </w:tc>
        <w:tc>
          <w:tcPr>
            <w:tcW w:w="6670" w:type="dxa"/>
            <w:tcBorders>
              <w:top w:val="nil"/>
              <w:left w:val="nil"/>
              <w:bottom w:val="nil"/>
              <w:right w:val="nil"/>
            </w:tcBorders>
            <w:shd w:val="clear" w:color="auto" w:fill="auto"/>
            <w:noWrap/>
            <w:vAlign w:val="bottom"/>
            <w:hideMark/>
          </w:tcPr>
          <w:p w14:paraId="212F090C"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1480" w:type="dxa"/>
            <w:tcBorders>
              <w:top w:val="nil"/>
              <w:left w:val="nil"/>
              <w:bottom w:val="nil"/>
              <w:right w:val="nil"/>
            </w:tcBorders>
            <w:shd w:val="clear" w:color="auto" w:fill="auto"/>
            <w:noWrap/>
            <w:vAlign w:val="bottom"/>
            <w:hideMark/>
          </w:tcPr>
          <w:p w14:paraId="247ADB04"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7924D32A" w14:textId="77777777" w:rsidTr="00A86A6E">
        <w:trPr>
          <w:trHeight w:val="345"/>
        </w:trPr>
        <w:tc>
          <w:tcPr>
            <w:tcW w:w="3950" w:type="dxa"/>
            <w:tcBorders>
              <w:top w:val="nil"/>
              <w:left w:val="nil"/>
              <w:bottom w:val="nil"/>
              <w:right w:val="nil"/>
            </w:tcBorders>
            <w:shd w:val="clear" w:color="auto" w:fill="auto"/>
            <w:noWrap/>
            <w:vAlign w:val="bottom"/>
            <w:hideMark/>
          </w:tcPr>
          <w:p w14:paraId="289F8689"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Sheltered Workshop Supervisor</w:t>
            </w:r>
          </w:p>
        </w:tc>
        <w:tc>
          <w:tcPr>
            <w:tcW w:w="1890" w:type="dxa"/>
            <w:tcBorders>
              <w:top w:val="nil"/>
              <w:left w:val="nil"/>
              <w:bottom w:val="single" w:sz="8" w:space="0" w:color="auto"/>
              <w:right w:val="single" w:sz="8" w:space="0" w:color="auto"/>
            </w:tcBorders>
            <w:shd w:val="clear" w:color="auto" w:fill="auto"/>
            <w:hideMark/>
          </w:tcPr>
          <w:p w14:paraId="0AF8FFCD" w14:textId="63376F93"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$24,000</w:t>
            </w:r>
          </w:p>
        </w:tc>
        <w:tc>
          <w:tcPr>
            <w:tcW w:w="2070" w:type="dxa"/>
            <w:tcBorders>
              <w:top w:val="nil"/>
              <w:left w:val="nil"/>
              <w:bottom w:val="nil"/>
              <w:right w:val="nil"/>
            </w:tcBorders>
            <w:shd w:val="clear" w:color="auto" w:fill="auto"/>
            <w:hideMark/>
          </w:tcPr>
          <w:p w14:paraId="0D7A20A3" w14:textId="60C048D8"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$3,000</w:t>
            </w:r>
          </w:p>
        </w:tc>
        <w:tc>
          <w:tcPr>
            <w:tcW w:w="1440" w:type="dxa"/>
            <w:tcBorders>
              <w:top w:val="nil"/>
              <w:left w:val="nil"/>
              <w:bottom w:val="nil"/>
              <w:right w:val="nil"/>
            </w:tcBorders>
            <w:shd w:val="clear" w:color="auto" w:fill="auto"/>
            <w:noWrap/>
            <w:vAlign w:val="bottom"/>
            <w:hideMark/>
          </w:tcPr>
          <w:p w14:paraId="2142B36E"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8</w:t>
            </w:r>
          </w:p>
        </w:tc>
        <w:tc>
          <w:tcPr>
            <w:tcW w:w="6670" w:type="dxa"/>
            <w:tcBorders>
              <w:top w:val="nil"/>
              <w:left w:val="nil"/>
              <w:bottom w:val="nil"/>
              <w:right w:val="nil"/>
            </w:tcBorders>
            <w:shd w:val="clear" w:color="auto" w:fill="auto"/>
            <w:noWrap/>
            <w:vAlign w:val="bottom"/>
            <w:hideMark/>
          </w:tcPr>
          <w:p w14:paraId="16EA4EDE"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1480" w:type="dxa"/>
            <w:tcBorders>
              <w:top w:val="nil"/>
              <w:left w:val="nil"/>
              <w:bottom w:val="nil"/>
              <w:right w:val="nil"/>
            </w:tcBorders>
            <w:shd w:val="clear" w:color="auto" w:fill="auto"/>
            <w:noWrap/>
            <w:vAlign w:val="bottom"/>
            <w:hideMark/>
          </w:tcPr>
          <w:p w14:paraId="35E04E33"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44505229" w14:textId="77777777" w:rsidTr="00A86A6E">
        <w:trPr>
          <w:trHeight w:val="345"/>
        </w:trPr>
        <w:tc>
          <w:tcPr>
            <w:tcW w:w="3950" w:type="dxa"/>
            <w:tcBorders>
              <w:top w:val="nil"/>
              <w:left w:val="nil"/>
              <w:bottom w:val="nil"/>
              <w:right w:val="nil"/>
            </w:tcBorders>
            <w:shd w:val="clear" w:color="auto" w:fill="auto"/>
            <w:noWrap/>
            <w:vAlign w:val="bottom"/>
            <w:hideMark/>
          </w:tcPr>
          <w:p w14:paraId="14C5EDE4"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Trainers</w:t>
            </w:r>
          </w:p>
        </w:tc>
        <w:tc>
          <w:tcPr>
            <w:tcW w:w="1890" w:type="dxa"/>
            <w:tcBorders>
              <w:top w:val="nil"/>
              <w:left w:val="nil"/>
              <w:bottom w:val="single" w:sz="8" w:space="0" w:color="auto"/>
              <w:right w:val="single" w:sz="8" w:space="0" w:color="auto"/>
            </w:tcBorders>
            <w:shd w:val="clear" w:color="auto" w:fill="auto"/>
            <w:hideMark/>
          </w:tcPr>
          <w:p w14:paraId="08441295" w14:textId="4BB77CA1"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$18,000</w:t>
            </w:r>
          </w:p>
        </w:tc>
        <w:tc>
          <w:tcPr>
            <w:tcW w:w="2070" w:type="dxa"/>
            <w:tcBorders>
              <w:top w:val="nil"/>
              <w:left w:val="nil"/>
              <w:bottom w:val="nil"/>
              <w:right w:val="nil"/>
            </w:tcBorders>
            <w:shd w:val="clear" w:color="auto" w:fill="auto"/>
            <w:hideMark/>
          </w:tcPr>
          <w:p w14:paraId="36898DEF" w14:textId="5935177C"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$3,000</w:t>
            </w:r>
          </w:p>
        </w:tc>
        <w:tc>
          <w:tcPr>
            <w:tcW w:w="1440" w:type="dxa"/>
            <w:tcBorders>
              <w:top w:val="nil"/>
              <w:left w:val="nil"/>
              <w:bottom w:val="nil"/>
              <w:right w:val="nil"/>
            </w:tcBorders>
            <w:shd w:val="clear" w:color="auto" w:fill="auto"/>
            <w:noWrap/>
            <w:vAlign w:val="bottom"/>
            <w:hideMark/>
          </w:tcPr>
          <w:p w14:paraId="5616DF51"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6</w:t>
            </w:r>
          </w:p>
        </w:tc>
        <w:tc>
          <w:tcPr>
            <w:tcW w:w="6670" w:type="dxa"/>
            <w:tcBorders>
              <w:top w:val="nil"/>
              <w:left w:val="nil"/>
              <w:bottom w:val="nil"/>
              <w:right w:val="nil"/>
            </w:tcBorders>
            <w:shd w:val="clear" w:color="auto" w:fill="auto"/>
            <w:noWrap/>
            <w:vAlign w:val="bottom"/>
            <w:hideMark/>
          </w:tcPr>
          <w:p w14:paraId="468209EE"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1480" w:type="dxa"/>
            <w:tcBorders>
              <w:top w:val="nil"/>
              <w:left w:val="nil"/>
              <w:bottom w:val="nil"/>
              <w:right w:val="nil"/>
            </w:tcBorders>
            <w:shd w:val="clear" w:color="auto" w:fill="auto"/>
            <w:noWrap/>
            <w:vAlign w:val="bottom"/>
            <w:hideMark/>
          </w:tcPr>
          <w:p w14:paraId="05C3D1B2"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376EDF35" w14:textId="77777777" w:rsidTr="00A86A6E">
        <w:trPr>
          <w:trHeight w:val="300"/>
        </w:trPr>
        <w:tc>
          <w:tcPr>
            <w:tcW w:w="3950" w:type="dxa"/>
            <w:tcBorders>
              <w:top w:val="nil"/>
              <w:left w:val="single" w:sz="8" w:space="0" w:color="auto"/>
              <w:bottom w:val="single" w:sz="8" w:space="0" w:color="auto"/>
              <w:right w:val="single" w:sz="8" w:space="0" w:color="auto"/>
            </w:tcBorders>
            <w:shd w:val="clear" w:color="auto" w:fill="auto"/>
            <w:hideMark/>
          </w:tcPr>
          <w:p w14:paraId="586CC715" w14:textId="64D2D892"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1890" w:type="dxa"/>
            <w:tcBorders>
              <w:top w:val="nil"/>
              <w:left w:val="nil"/>
              <w:bottom w:val="single" w:sz="8" w:space="0" w:color="auto"/>
              <w:right w:val="single" w:sz="8" w:space="0" w:color="auto"/>
            </w:tcBorders>
            <w:shd w:val="clear" w:color="auto" w:fill="auto"/>
            <w:hideMark/>
          </w:tcPr>
          <w:p w14:paraId="601E68D0" w14:textId="07CB41CB"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70" w:type="dxa"/>
            <w:tcBorders>
              <w:top w:val="nil"/>
              <w:left w:val="nil"/>
              <w:bottom w:val="nil"/>
              <w:right w:val="nil"/>
            </w:tcBorders>
            <w:shd w:val="clear" w:color="auto" w:fill="auto"/>
            <w:hideMark/>
          </w:tcPr>
          <w:p w14:paraId="09A7DAE4"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1440" w:type="dxa"/>
            <w:tcBorders>
              <w:top w:val="nil"/>
              <w:left w:val="nil"/>
              <w:bottom w:val="nil"/>
              <w:right w:val="nil"/>
            </w:tcBorders>
            <w:shd w:val="clear" w:color="auto" w:fill="auto"/>
            <w:noWrap/>
            <w:vAlign w:val="bottom"/>
            <w:hideMark/>
          </w:tcPr>
          <w:p w14:paraId="078522D1"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6670" w:type="dxa"/>
            <w:tcBorders>
              <w:top w:val="nil"/>
              <w:left w:val="nil"/>
              <w:bottom w:val="nil"/>
              <w:right w:val="nil"/>
            </w:tcBorders>
            <w:shd w:val="clear" w:color="auto" w:fill="auto"/>
            <w:noWrap/>
            <w:vAlign w:val="bottom"/>
            <w:hideMark/>
          </w:tcPr>
          <w:p w14:paraId="19955211"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1480" w:type="dxa"/>
            <w:tcBorders>
              <w:top w:val="nil"/>
              <w:left w:val="nil"/>
              <w:bottom w:val="nil"/>
              <w:right w:val="nil"/>
            </w:tcBorders>
            <w:shd w:val="clear" w:color="auto" w:fill="auto"/>
            <w:noWrap/>
            <w:vAlign w:val="bottom"/>
            <w:hideMark/>
          </w:tcPr>
          <w:p w14:paraId="107A1B1D" w14:textId="77777777" w:rsidR="003E3379" w:rsidRPr="003E3379" w:rsidRDefault="003E3379" w:rsidP="00684C44">
            <w:pPr>
              <w:overflowPunct/>
              <w:autoSpaceDE/>
              <w:autoSpaceDN/>
              <w:adjustRightInd/>
              <w:spacing w:line="480" w:lineRule="auto"/>
              <w:jc w:val="center"/>
              <w:textAlignment w:val="auto"/>
              <w:rPr>
                <w:sz w:val="24"/>
                <w:szCs w:val="24"/>
              </w:rPr>
            </w:pPr>
          </w:p>
        </w:tc>
      </w:tr>
    </w:tbl>
    <w:p w14:paraId="1225B467" w14:textId="18408311" w:rsidR="007F3409" w:rsidRPr="00704C81" w:rsidRDefault="007F3409" w:rsidP="00684C44">
      <w:pPr>
        <w:pStyle w:val="APAHeading3"/>
        <w:jc w:val="center"/>
        <w:rPr>
          <w:szCs w:val="24"/>
        </w:rPr>
      </w:pPr>
      <w:r w:rsidRPr="00704C81">
        <w:rPr>
          <w:szCs w:val="24"/>
        </w:rPr>
        <w:t>Rental Property.</w:t>
      </w:r>
    </w:p>
    <w:tbl>
      <w:tblPr>
        <w:tblW w:w="10340" w:type="dxa"/>
        <w:tblInd w:w="118" w:type="dxa"/>
        <w:tblLook w:val="04A0" w:firstRow="1" w:lastRow="0" w:firstColumn="1" w:lastColumn="0" w:noHBand="0" w:noVBand="1"/>
      </w:tblPr>
      <w:tblGrid>
        <w:gridCol w:w="3590"/>
        <w:gridCol w:w="2291"/>
        <w:gridCol w:w="270"/>
        <w:gridCol w:w="2029"/>
        <w:gridCol w:w="2160"/>
      </w:tblGrid>
      <w:tr w:rsidR="003E3379" w:rsidRPr="003E3379" w14:paraId="482F7F96" w14:textId="77777777" w:rsidTr="00A86A6E">
        <w:trPr>
          <w:trHeight w:val="315"/>
        </w:trPr>
        <w:tc>
          <w:tcPr>
            <w:tcW w:w="5881" w:type="dxa"/>
            <w:gridSpan w:val="2"/>
            <w:tcBorders>
              <w:top w:val="nil"/>
              <w:left w:val="single" w:sz="8" w:space="0" w:color="auto"/>
              <w:bottom w:val="single" w:sz="8" w:space="0" w:color="auto"/>
              <w:right w:val="nil"/>
            </w:tcBorders>
            <w:shd w:val="clear" w:color="000000" w:fill="FFFF00"/>
            <w:hideMark/>
          </w:tcPr>
          <w:p w14:paraId="0A1916F6" w14:textId="77777777" w:rsidR="003E3379" w:rsidRPr="003E3379" w:rsidRDefault="003E3379" w:rsidP="00684C44">
            <w:pPr>
              <w:overflowPunct/>
              <w:autoSpaceDE/>
              <w:autoSpaceDN/>
              <w:adjustRightInd/>
              <w:spacing w:line="480" w:lineRule="auto"/>
              <w:jc w:val="center"/>
              <w:textAlignment w:val="auto"/>
              <w:rPr>
                <w:b/>
                <w:bCs/>
                <w:color w:val="FFFFFF"/>
                <w:sz w:val="24"/>
                <w:szCs w:val="24"/>
              </w:rPr>
            </w:pPr>
            <w:r w:rsidRPr="003E3379">
              <w:rPr>
                <w:b/>
                <w:bCs/>
                <w:color w:val="FFFFFF"/>
                <w:sz w:val="24"/>
                <w:szCs w:val="24"/>
              </w:rPr>
              <w:t>Vendors/Contractors</w:t>
            </w:r>
          </w:p>
        </w:tc>
        <w:tc>
          <w:tcPr>
            <w:tcW w:w="270" w:type="dxa"/>
            <w:tcBorders>
              <w:top w:val="nil"/>
              <w:left w:val="nil"/>
              <w:bottom w:val="nil"/>
              <w:right w:val="nil"/>
            </w:tcBorders>
            <w:shd w:val="clear" w:color="auto" w:fill="auto"/>
            <w:noWrap/>
            <w:vAlign w:val="center"/>
            <w:hideMark/>
          </w:tcPr>
          <w:p w14:paraId="7F9286AC" w14:textId="77777777" w:rsidR="003E3379" w:rsidRPr="003E3379" w:rsidRDefault="003E3379" w:rsidP="00684C44">
            <w:pPr>
              <w:overflowPunct/>
              <w:autoSpaceDE/>
              <w:autoSpaceDN/>
              <w:adjustRightInd/>
              <w:spacing w:line="480" w:lineRule="auto"/>
              <w:jc w:val="center"/>
              <w:textAlignment w:val="auto"/>
              <w:rPr>
                <w:b/>
                <w:bCs/>
                <w:color w:val="FFFFFF"/>
                <w:sz w:val="24"/>
                <w:szCs w:val="24"/>
              </w:rPr>
            </w:pPr>
          </w:p>
        </w:tc>
        <w:tc>
          <w:tcPr>
            <w:tcW w:w="2029" w:type="dxa"/>
            <w:tcBorders>
              <w:top w:val="nil"/>
              <w:left w:val="nil"/>
              <w:bottom w:val="nil"/>
              <w:right w:val="nil"/>
            </w:tcBorders>
            <w:shd w:val="clear" w:color="auto" w:fill="auto"/>
            <w:noWrap/>
            <w:vAlign w:val="center"/>
            <w:hideMark/>
          </w:tcPr>
          <w:p w14:paraId="3345743D"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0A891677"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613FF13F" w14:textId="77777777" w:rsidTr="00A86A6E">
        <w:trPr>
          <w:trHeight w:val="345"/>
        </w:trPr>
        <w:tc>
          <w:tcPr>
            <w:tcW w:w="3590" w:type="dxa"/>
            <w:tcBorders>
              <w:top w:val="nil"/>
              <w:left w:val="nil"/>
              <w:bottom w:val="nil"/>
              <w:right w:val="nil"/>
            </w:tcBorders>
            <w:shd w:val="clear" w:color="auto" w:fill="auto"/>
            <w:noWrap/>
            <w:vAlign w:val="bottom"/>
            <w:hideMark/>
          </w:tcPr>
          <w:p w14:paraId="613E8BB6"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Forecast and Recruitment Costs</w:t>
            </w:r>
          </w:p>
        </w:tc>
        <w:tc>
          <w:tcPr>
            <w:tcW w:w="2291" w:type="dxa"/>
            <w:tcBorders>
              <w:top w:val="nil"/>
              <w:left w:val="nil"/>
              <w:bottom w:val="single" w:sz="8" w:space="0" w:color="auto"/>
              <w:right w:val="single" w:sz="8" w:space="0" w:color="auto"/>
            </w:tcBorders>
            <w:shd w:val="clear" w:color="auto" w:fill="auto"/>
            <w:hideMark/>
          </w:tcPr>
          <w:p w14:paraId="3782A660" w14:textId="1BA7B9AD"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$50,000</w:t>
            </w:r>
          </w:p>
        </w:tc>
        <w:tc>
          <w:tcPr>
            <w:tcW w:w="270" w:type="dxa"/>
            <w:tcBorders>
              <w:top w:val="nil"/>
              <w:left w:val="nil"/>
              <w:bottom w:val="nil"/>
              <w:right w:val="nil"/>
            </w:tcBorders>
            <w:shd w:val="clear" w:color="auto" w:fill="auto"/>
            <w:noWrap/>
            <w:vAlign w:val="center"/>
            <w:hideMark/>
          </w:tcPr>
          <w:p w14:paraId="2A3581E0"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bottom"/>
            <w:hideMark/>
          </w:tcPr>
          <w:p w14:paraId="61C42F69"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Vendor/Contractor Total</w:t>
            </w:r>
          </w:p>
        </w:tc>
        <w:tc>
          <w:tcPr>
            <w:tcW w:w="2160" w:type="dxa"/>
            <w:tcBorders>
              <w:top w:val="nil"/>
              <w:left w:val="nil"/>
              <w:bottom w:val="nil"/>
              <w:right w:val="nil"/>
            </w:tcBorders>
            <w:shd w:val="clear" w:color="auto" w:fill="auto"/>
            <w:noWrap/>
            <w:vAlign w:val="bottom"/>
            <w:hideMark/>
          </w:tcPr>
          <w:p w14:paraId="3E5BC276"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$550,000.00</w:t>
            </w:r>
          </w:p>
        </w:tc>
      </w:tr>
      <w:tr w:rsidR="003E3379" w:rsidRPr="003E3379" w14:paraId="4B7237AC" w14:textId="77777777" w:rsidTr="00A86A6E">
        <w:trPr>
          <w:trHeight w:val="345"/>
        </w:trPr>
        <w:tc>
          <w:tcPr>
            <w:tcW w:w="3590" w:type="dxa"/>
            <w:tcBorders>
              <w:top w:val="nil"/>
              <w:left w:val="single" w:sz="8" w:space="0" w:color="auto"/>
              <w:bottom w:val="single" w:sz="8" w:space="0" w:color="auto"/>
              <w:right w:val="single" w:sz="8" w:space="0" w:color="auto"/>
            </w:tcBorders>
            <w:shd w:val="clear" w:color="auto" w:fill="auto"/>
            <w:hideMark/>
          </w:tcPr>
          <w:p w14:paraId="6D16E98E"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Trainers</w:t>
            </w:r>
          </w:p>
        </w:tc>
        <w:tc>
          <w:tcPr>
            <w:tcW w:w="2291" w:type="dxa"/>
            <w:tcBorders>
              <w:top w:val="nil"/>
              <w:left w:val="nil"/>
              <w:bottom w:val="single" w:sz="8" w:space="0" w:color="auto"/>
              <w:right w:val="single" w:sz="8" w:space="0" w:color="auto"/>
            </w:tcBorders>
            <w:shd w:val="clear" w:color="auto" w:fill="auto"/>
            <w:hideMark/>
          </w:tcPr>
          <w:p w14:paraId="230AED77" w14:textId="0C8AECC8"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$30,000</w:t>
            </w:r>
          </w:p>
        </w:tc>
        <w:tc>
          <w:tcPr>
            <w:tcW w:w="270" w:type="dxa"/>
            <w:tcBorders>
              <w:top w:val="nil"/>
              <w:left w:val="nil"/>
              <w:bottom w:val="nil"/>
              <w:right w:val="nil"/>
            </w:tcBorders>
            <w:shd w:val="clear" w:color="auto" w:fill="auto"/>
            <w:noWrap/>
            <w:vAlign w:val="center"/>
            <w:hideMark/>
          </w:tcPr>
          <w:p w14:paraId="7544B1E3"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bottom"/>
            <w:hideMark/>
          </w:tcPr>
          <w:p w14:paraId="6769527D"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bottom"/>
            <w:hideMark/>
          </w:tcPr>
          <w:p w14:paraId="4E8E7D85"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0FBFA298" w14:textId="77777777" w:rsidTr="00A86A6E">
        <w:trPr>
          <w:trHeight w:val="345"/>
        </w:trPr>
        <w:tc>
          <w:tcPr>
            <w:tcW w:w="3590" w:type="dxa"/>
            <w:tcBorders>
              <w:top w:val="nil"/>
              <w:left w:val="single" w:sz="8" w:space="0" w:color="auto"/>
              <w:bottom w:val="single" w:sz="8" w:space="0" w:color="auto"/>
              <w:right w:val="single" w:sz="8" w:space="0" w:color="auto"/>
            </w:tcBorders>
            <w:shd w:val="clear" w:color="auto" w:fill="auto"/>
            <w:hideMark/>
          </w:tcPr>
          <w:p w14:paraId="77CEB1F3"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Medical Suppliers</w:t>
            </w:r>
          </w:p>
        </w:tc>
        <w:tc>
          <w:tcPr>
            <w:tcW w:w="2291" w:type="dxa"/>
            <w:tcBorders>
              <w:top w:val="nil"/>
              <w:left w:val="nil"/>
              <w:bottom w:val="single" w:sz="8" w:space="0" w:color="auto"/>
              <w:right w:val="single" w:sz="8" w:space="0" w:color="auto"/>
            </w:tcBorders>
            <w:shd w:val="clear" w:color="auto" w:fill="auto"/>
            <w:hideMark/>
          </w:tcPr>
          <w:p w14:paraId="4F8DA9C4" w14:textId="48AA5A58"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$50,000</w:t>
            </w:r>
          </w:p>
        </w:tc>
        <w:tc>
          <w:tcPr>
            <w:tcW w:w="270" w:type="dxa"/>
            <w:tcBorders>
              <w:top w:val="nil"/>
              <w:left w:val="nil"/>
              <w:bottom w:val="nil"/>
              <w:right w:val="nil"/>
            </w:tcBorders>
            <w:shd w:val="clear" w:color="auto" w:fill="auto"/>
            <w:noWrap/>
            <w:vAlign w:val="center"/>
            <w:hideMark/>
          </w:tcPr>
          <w:p w14:paraId="08B6B307"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bottom"/>
            <w:hideMark/>
          </w:tcPr>
          <w:p w14:paraId="63FEB974"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bottom"/>
            <w:hideMark/>
          </w:tcPr>
          <w:p w14:paraId="3E1D93E6"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4987170D" w14:textId="77777777" w:rsidTr="00A86A6E">
        <w:trPr>
          <w:trHeight w:val="330"/>
        </w:trPr>
        <w:tc>
          <w:tcPr>
            <w:tcW w:w="3590" w:type="dxa"/>
            <w:tcBorders>
              <w:top w:val="nil"/>
              <w:left w:val="single" w:sz="8" w:space="0" w:color="auto"/>
              <w:bottom w:val="single" w:sz="8" w:space="0" w:color="auto"/>
              <w:right w:val="single" w:sz="8" w:space="0" w:color="auto"/>
            </w:tcBorders>
            <w:shd w:val="clear" w:color="auto" w:fill="auto"/>
            <w:hideMark/>
          </w:tcPr>
          <w:p w14:paraId="45CD51FF"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Electricity Supplier</w:t>
            </w:r>
          </w:p>
        </w:tc>
        <w:tc>
          <w:tcPr>
            <w:tcW w:w="2291" w:type="dxa"/>
            <w:tcBorders>
              <w:top w:val="nil"/>
              <w:left w:val="nil"/>
              <w:bottom w:val="single" w:sz="8" w:space="0" w:color="auto"/>
              <w:right w:val="single" w:sz="8" w:space="0" w:color="auto"/>
            </w:tcBorders>
            <w:shd w:val="clear" w:color="auto" w:fill="auto"/>
            <w:hideMark/>
          </w:tcPr>
          <w:p w14:paraId="70CF86FD" w14:textId="4A58C9D2"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$30,000</w:t>
            </w:r>
          </w:p>
        </w:tc>
        <w:tc>
          <w:tcPr>
            <w:tcW w:w="270" w:type="dxa"/>
            <w:tcBorders>
              <w:top w:val="nil"/>
              <w:left w:val="nil"/>
              <w:bottom w:val="nil"/>
              <w:right w:val="nil"/>
            </w:tcBorders>
            <w:shd w:val="clear" w:color="auto" w:fill="auto"/>
            <w:noWrap/>
            <w:vAlign w:val="center"/>
            <w:hideMark/>
          </w:tcPr>
          <w:p w14:paraId="647A9291"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center"/>
            <w:hideMark/>
          </w:tcPr>
          <w:p w14:paraId="4D55ABDA"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6AAEA89A"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57217D53" w14:textId="77777777" w:rsidTr="00A86A6E">
        <w:trPr>
          <w:trHeight w:val="345"/>
        </w:trPr>
        <w:tc>
          <w:tcPr>
            <w:tcW w:w="3590" w:type="dxa"/>
            <w:tcBorders>
              <w:top w:val="nil"/>
              <w:left w:val="single" w:sz="8" w:space="0" w:color="auto"/>
              <w:bottom w:val="single" w:sz="8" w:space="0" w:color="auto"/>
              <w:right w:val="single" w:sz="8" w:space="0" w:color="auto"/>
            </w:tcBorders>
            <w:shd w:val="clear" w:color="auto" w:fill="auto"/>
            <w:hideMark/>
          </w:tcPr>
          <w:p w14:paraId="5E8C3845"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Auditors</w:t>
            </w:r>
          </w:p>
        </w:tc>
        <w:tc>
          <w:tcPr>
            <w:tcW w:w="2291" w:type="dxa"/>
            <w:tcBorders>
              <w:top w:val="nil"/>
              <w:left w:val="nil"/>
              <w:bottom w:val="single" w:sz="8" w:space="0" w:color="auto"/>
              <w:right w:val="single" w:sz="8" w:space="0" w:color="auto"/>
            </w:tcBorders>
            <w:shd w:val="clear" w:color="auto" w:fill="auto"/>
            <w:hideMark/>
          </w:tcPr>
          <w:p w14:paraId="44579425" w14:textId="4B434DB0"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$40,000</w:t>
            </w:r>
          </w:p>
        </w:tc>
        <w:tc>
          <w:tcPr>
            <w:tcW w:w="270" w:type="dxa"/>
            <w:tcBorders>
              <w:top w:val="nil"/>
              <w:left w:val="nil"/>
              <w:bottom w:val="nil"/>
              <w:right w:val="nil"/>
            </w:tcBorders>
            <w:shd w:val="clear" w:color="auto" w:fill="auto"/>
            <w:noWrap/>
            <w:vAlign w:val="center"/>
            <w:hideMark/>
          </w:tcPr>
          <w:p w14:paraId="6EDB2A8D"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center"/>
            <w:hideMark/>
          </w:tcPr>
          <w:p w14:paraId="68FC5EA1"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34C7269F"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60647DD6" w14:textId="77777777" w:rsidTr="00A86A6E">
        <w:trPr>
          <w:trHeight w:val="360"/>
        </w:trPr>
        <w:tc>
          <w:tcPr>
            <w:tcW w:w="3590" w:type="dxa"/>
            <w:tcBorders>
              <w:top w:val="nil"/>
              <w:left w:val="nil"/>
              <w:bottom w:val="nil"/>
              <w:right w:val="nil"/>
            </w:tcBorders>
            <w:shd w:val="clear" w:color="auto" w:fill="auto"/>
            <w:noWrap/>
            <w:vAlign w:val="center"/>
            <w:hideMark/>
          </w:tcPr>
          <w:p w14:paraId="3AD1B1A5" w14:textId="77777777" w:rsidR="003E3379" w:rsidRPr="003E3379" w:rsidRDefault="003E3379" w:rsidP="00684C44">
            <w:pPr>
              <w:overflowPunct/>
              <w:autoSpaceDE/>
              <w:autoSpaceDN/>
              <w:adjustRightInd/>
              <w:spacing w:line="480" w:lineRule="auto"/>
              <w:jc w:val="center"/>
              <w:textAlignment w:val="auto"/>
              <w:rPr>
                <w:sz w:val="24"/>
                <w:szCs w:val="24"/>
              </w:rPr>
            </w:pPr>
            <w:r w:rsidRPr="003E3379">
              <w:rPr>
                <w:sz w:val="24"/>
                <w:szCs w:val="24"/>
              </w:rPr>
              <w:t>Construction Company</w:t>
            </w:r>
          </w:p>
        </w:tc>
        <w:tc>
          <w:tcPr>
            <w:tcW w:w="2291" w:type="dxa"/>
            <w:tcBorders>
              <w:top w:val="nil"/>
              <w:left w:val="nil"/>
              <w:bottom w:val="single" w:sz="8" w:space="0" w:color="auto"/>
              <w:right w:val="single" w:sz="8" w:space="0" w:color="auto"/>
            </w:tcBorders>
            <w:shd w:val="clear" w:color="auto" w:fill="auto"/>
            <w:hideMark/>
          </w:tcPr>
          <w:p w14:paraId="1998CE47" w14:textId="70082EF4"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$300,000</w:t>
            </w:r>
          </w:p>
        </w:tc>
        <w:tc>
          <w:tcPr>
            <w:tcW w:w="270" w:type="dxa"/>
            <w:tcBorders>
              <w:top w:val="nil"/>
              <w:left w:val="nil"/>
              <w:bottom w:val="nil"/>
              <w:right w:val="nil"/>
            </w:tcBorders>
            <w:shd w:val="clear" w:color="auto" w:fill="auto"/>
            <w:noWrap/>
            <w:vAlign w:val="center"/>
            <w:hideMark/>
          </w:tcPr>
          <w:p w14:paraId="162E2A46"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center"/>
            <w:hideMark/>
          </w:tcPr>
          <w:p w14:paraId="041886EA"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3BFC7D6C"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15EA745B" w14:textId="77777777" w:rsidTr="00A86A6E">
        <w:trPr>
          <w:trHeight w:val="345"/>
        </w:trPr>
        <w:tc>
          <w:tcPr>
            <w:tcW w:w="3590" w:type="dxa"/>
            <w:tcBorders>
              <w:top w:val="nil"/>
              <w:left w:val="single" w:sz="8" w:space="0" w:color="auto"/>
              <w:bottom w:val="single" w:sz="8" w:space="0" w:color="auto"/>
              <w:right w:val="single" w:sz="8" w:space="0" w:color="auto"/>
            </w:tcBorders>
            <w:shd w:val="clear" w:color="auto" w:fill="auto"/>
            <w:hideMark/>
          </w:tcPr>
          <w:p w14:paraId="0A3C6046"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roofErr w:type="spellStart"/>
            <w:r w:rsidRPr="003E3379">
              <w:rPr>
                <w:color w:val="000000"/>
                <w:sz w:val="24"/>
                <w:szCs w:val="24"/>
              </w:rPr>
              <w:t>Wator</w:t>
            </w:r>
            <w:proofErr w:type="spellEnd"/>
          </w:p>
        </w:tc>
        <w:tc>
          <w:tcPr>
            <w:tcW w:w="2291" w:type="dxa"/>
            <w:tcBorders>
              <w:top w:val="nil"/>
              <w:left w:val="nil"/>
              <w:bottom w:val="single" w:sz="8" w:space="0" w:color="auto"/>
              <w:right w:val="single" w:sz="8" w:space="0" w:color="auto"/>
            </w:tcBorders>
            <w:shd w:val="clear" w:color="auto" w:fill="auto"/>
            <w:hideMark/>
          </w:tcPr>
          <w:p w14:paraId="494615A0" w14:textId="04FE3490"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$30,000</w:t>
            </w:r>
          </w:p>
        </w:tc>
        <w:tc>
          <w:tcPr>
            <w:tcW w:w="270" w:type="dxa"/>
            <w:tcBorders>
              <w:top w:val="nil"/>
              <w:left w:val="nil"/>
              <w:bottom w:val="nil"/>
              <w:right w:val="nil"/>
            </w:tcBorders>
            <w:shd w:val="clear" w:color="auto" w:fill="auto"/>
            <w:noWrap/>
            <w:vAlign w:val="center"/>
            <w:hideMark/>
          </w:tcPr>
          <w:p w14:paraId="20B87DCF"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center"/>
            <w:hideMark/>
          </w:tcPr>
          <w:p w14:paraId="60BF2A24"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20C08CE8"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73CF5960" w14:textId="77777777" w:rsidTr="00A86A6E">
        <w:trPr>
          <w:trHeight w:val="330"/>
        </w:trPr>
        <w:tc>
          <w:tcPr>
            <w:tcW w:w="3590" w:type="dxa"/>
            <w:tcBorders>
              <w:top w:val="nil"/>
              <w:left w:val="single" w:sz="8" w:space="0" w:color="auto"/>
              <w:bottom w:val="single" w:sz="8" w:space="0" w:color="auto"/>
              <w:right w:val="single" w:sz="8" w:space="0" w:color="auto"/>
            </w:tcBorders>
            <w:shd w:val="clear" w:color="auto" w:fill="auto"/>
            <w:hideMark/>
          </w:tcPr>
          <w:p w14:paraId="5E7E72E4"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Cleaning</w:t>
            </w:r>
          </w:p>
        </w:tc>
        <w:tc>
          <w:tcPr>
            <w:tcW w:w="2291" w:type="dxa"/>
            <w:tcBorders>
              <w:top w:val="nil"/>
              <w:left w:val="nil"/>
              <w:bottom w:val="single" w:sz="8" w:space="0" w:color="auto"/>
              <w:right w:val="single" w:sz="8" w:space="0" w:color="auto"/>
            </w:tcBorders>
            <w:shd w:val="clear" w:color="auto" w:fill="auto"/>
            <w:hideMark/>
          </w:tcPr>
          <w:p w14:paraId="340A78A2" w14:textId="27333DC6"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$20,000</w:t>
            </w:r>
          </w:p>
        </w:tc>
        <w:tc>
          <w:tcPr>
            <w:tcW w:w="270" w:type="dxa"/>
            <w:tcBorders>
              <w:top w:val="nil"/>
              <w:left w:val="nil"/>
              <w:bottom w:val="nil"/>
              <w:right w:val="nil"/>
            </w:tcBorders>
            <w:shd w:val="clear" w:color="auto" w:fill="auto"/>
            <w:noWrap/>
            <w:vAlign w:val="center"/>
            <w:hideMark/>
          </w:tcPr>
          <w:p w14:paraId="10C2B699"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center"/>
            <w:hideMark/>
          </w:tcPr>
          <w:p w14:paraId="18E3B399"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726DA7E8"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645FCF40" w14:textId="77777777" w:rsidTr="00A86A6E">
        <w:trPr>
          <w:trHeight w:val="330"/>
        </w:trPr>
        <w:tc>
          <w:tcPr>
            <w:tcW w:w="3590" w:type="dxa"/>
            <w:tcBorders>
              <w:top w:val="nil"/>
              <w:left w:val="single" w:sz="8" w:space="0" w:color="auto"/>
              <w:bottom w:val="single" w:sz="8" w:space="0" w:color="auto"/>
              <w:right w:val="single" w:sz="8" w:space="0" w:color="auto"/>
            </w:tcBorders>
            <w:shd w:val="clear" w:color="auto" w:fill="auto"/>
            <w:hideMark/>
          </w:tcPr>
          <w:p w14:paraId="74A4BFDE" w14:textId="73D59703"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291" w:type="dxa"/>
            <w:tcBorders>
              <w:top w:val="nil"/>
              <w:left w:val="nil"/>
              <w:bottom w:val="single" w:sz="8" w:space="0" w:color="auto"/>
              <w:right w:val="single" w:sz="8" w:space="0" w:color="auto"/>
            </w:tcBorders>
            <w:shd w:val="clear" w:color="auto" w:fill="auto"/>
            <w:hideMark/>
          </w:tcPr>
          <w:p w14:paraId="6F619B8F" w14:textId="640F563C"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70" w:type="dxa"/>
            <w:tcBorders>
              <w:top w:val="nil"/>
              <w:left w:val="nil"/>
              <w:bottom w:val="nil"/>
              <w:right w:val="nil"/>
            </w:tcBorders>
            <w:shd w:val="clear" w:color="auto" w:fill="auto"/>
            <w:noWrap/>
            <w:vAlign w:val="center"/>
            <w:hideMark/>
          </w:tcPr>
          <w:p w14:paraId="0E99BD28"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center"/>
            <w:hideMark/>
          </w:tcPr>
          <w:p w14:paraId="3AFA52EA"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304BBB5E"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26D07495" w14:textId="77777777" w:rsidTr="00A86A6E">
        <w:trPr>
          <w:trHeight w:val="315"/>
        </w:trPr>
        <w:tc>
          <w:tcPr>
            <w:tcW w:w="5881" w:type="dxa"/>
            <w:gridSpan w:val="2"/>
            <w:tcBorders>
              <w:top w:val="nil"/>
              <w:left w:val="single" w:sz="8" w:space="0" w:color="auto"/>
              <w:bottom w:val="single" w:sz="8" w:space="0" w:color="auto"/>
              <w:right w:val="nil"/>
            </w:tcBorders>
            <w:shd w:val="clear" w:color="000000" w:fill="FFFF00"/>
            <w:hideMark/>
          </w:tcPr>
          <w:p w14:paraId="3BFF733A" w14:textId="77777777" w:rsidR="003E3379" w:rsidRPr="003E3379" w:rsidRDefault="003E3379" w:rsidP="00684C44">
            <w:pPr>
              <w:overflowPunct/>
              <w:autoSpaceDE/>
              <w:autoSpaceDN/>
              <w:adjustRightInd/>
              <w:spacing w:line="480" w:lineRule="auto"/>
              <w:jc w:val="center"/>
              <w:textAlignment w:val="auto"/>
              <w:rPr>
                <w:b/>
                <w:bCs/>
                <w:color w:val="FFFFFF"/>
                <w:sz w:val="24"/>
                <w:szCs w:val="24"/>
              </w:rPr>
            </w:pPr>
            <w:r w:rsidRPr="003E3379">
              <w:rPr>
                <w:b/>
                <w:bCs/>
                <w:color w:val="FFFFFF"/>
                <w:sz w:val="24"/>
                <w:szCs w:val="24"/>
              </w:rPr>
              <w:lastRenderedPageBreak/>
              <w:t>Vendors/Contractors</w:t>
            </w:r>
          </w:p>
        </w:tc>
        <w:tc>
          <w:tcPr>
            <w:tcW w:w="270" w:type="dxa"/>
            <w:tcBorders>
              <w:top w:val="nil"/>
              <w:left w:val="nil"/>
              <w:bottom w:val="nil"/>
              <w:right w:val="nil"/>
            </w:tcBorders>
            <w:shd w:val="clear" w:color="auto" w:fill="auto"/>
            <w:noWrap/>
            <w:vAlign w:val="center"/>
            <w:hideMark/>
          </w:tcPr>
          <w:p w14:paraId="51F43D01" w14:textId="77777777" w:rsidR="003E3379" w:rsidRPr="003E3379" w:rsidRDefault="003E3379" w:rsidP="00684C44">
            <w:pPr>
              <w:overflowPunct/>
              <w:autoSpaceDE/>
              <w:autoSpaceDN/>
              <w:adjustRightInd/>
              <w:spacing w:line="480" w:lineRule="auto"/>
              <w:jc w:val="center"/>
              <w:textAlignment w:val="auto"/>
              <w:rPr>
                <w:b/>
                <w:bCs/>
                <w:color w:val="FFFFFF"/>
                <w:sz w:val="24"/>
                <w:szCs w:val="24"/>
              </w:rPr>
            </w:pPr>
          </w:p>
        </w:tc>
        <w:tc>
          <w:tcPr>
            <w:tcW w:w="2029" w:type="dxa"/>
            <w:tcBorders>
              <w:top w:val="nil"/>
              <w:left w:val="nil"/>
              <w:bottom w:val="nil"/>
              <w:right w:val="nil"/>
            </w:tcBorders>
            <w:shd w:val="clear" w:color="auto" w:fill="auto"/>
            <w:noWrap/>
            <w:vAlign w:val="center"/>
            <w:hideMark/>
          </w:tcPr>
          <w:p w14:paraId="21D52D67"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0A3B7A53"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0343D2CF" w14:textId="77777777" w:rsidTr="00A86A6E">
        <w:trPr>
          <w:trHeight w:val="60"/>
        </w:trPr>
        <w:tc>
          <w:tcPr>
            <w:tcW w:w="3590" w:type="dxa"/>
            <w:tcBorders>
              <w:top w:val="nil"/>
              <w:left w:val="nil"/>
              <w:bottom w:val="nil"/>
              <w:right w:val="nil"/>
            </w:tcBorders>
            <w:shd w:val="clear" w:color="auto" w:fill="auto"/>
            <w:noWrap/>
            <w:vAlign w:val="bottom"/>
            <w:hideMark/>
          </w:tcPr>
          <w:p w14:paraId="261534F9"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Forecast and Recruitment Costs</w:t>
            </w:r>
          </w:p>
        </w:tc>
        <w:tc>
          <w:tcPr>
            <w:tcW w:w="2291" w:type="dxa"/>
            <w:tcBorders>
              <w:top w:val="nil"/>
              <w:left w:val="nil"/>
              <w:bottom w:val="single" w:sz="8" w:space="0" w:color="auto"/>
              <w:right w:val="single" w:sz="8" w:space="0" w:color="auto"/>
            </w:tcBorders>
            <w:shd w:val="clear" w:color="auto" w:fill="auto"/>
            <w:hideMark/>
          </w:tcPr>
          <w:p w14:paraId="169DFAD1" w14:textId="3B6C1749"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$50,000</w:t>
            </w:r>
          </w:p>
        </w:tc>
        <w:tc>
          <w:tcPr>
            <w:tcW w:w="270" w:type="dxa"/>
            <w:tcBorders>
              <w:top w:val="nil"/>
              <w:left w:val="nil"/>
              <w:bottom w:val="nil"/>
              <w:right w:val="nil"/>
            </w:tcBorders>
            <w:shd w:val="clear" w:color="auto" w:fill="auto"/>
            <w:noWrap/>
            <w:vAlign w:val="center"/>
            <w:hideMark/>
          </w:tcPr>
          <w:p w14:paraId="45ABECE8"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bottom"/>
            <w:hideMark/>
          </w:tcPr>
          <w:p w14:paraId="6FAC56F8"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Vendor/Contractor Total</w:t>
            </w:r>
          </w:p>
        </w:tc>
        <w:tc>
          <w:tcPr>
            <w:tcW w:w="2160" w:type="dxa"/>
            <w:tcBorders>
              <w:top w:val="nil"/>
              <w:left w:val="nil"/>
              <w:bottom w:val="nil"/>
              <w:right w:val="nil"/>
            </w:tcBorders>
            <w:shd w:val="clear" w:color="auto" w:fill="auto"/>
            <w:noWrap/>
            <w:vAlign w:val="bottom"/>
            <w:hideMark/>
          </w:tcPr>
          <w:p w14:paraId="41916E5E"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$550,000.00</w:t>
            </w:r>
          </w:p>
        </w:tc>
      </w:tr>
      <w:tr w:rsidR="003E3379" w:rsidRPr="003E3379" w14:paraId="208714BD" w14:textId="77777777" w:rsidTr="00A86A6E">
        <w:trPr>
          <w:trHeight w:val="345"/>
        </w:trPr>
        <w:tc>
          <w:tcPr>
            <w:tcW w:w="3590" w:type="dxa"/>
            <w:tcBorders>
              <w:top w:val="nil"/>
              <w:left w:val="single" w:sz="8" w:space="0" w:color="auto"/>
              <w:bottom w:val="single" w:sz="8" w:space="0" w:color="auto"/>
              <w:right w:val="single" w:sz="8" w:space="0" w:color="auto"/>
            </w:tcBorders>
            <w:shd w:val="clear" w:color="auto" w:fill="auto"/>
            <w:hideMark/>
          </w:tcPr>
          <w:p w14:paraId="5BFB0DB0"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Trainers</w:t>
            </w:r>
          </w:p>
        </w:tc>
        <w:tc>
          <w:tcPr>
            <w:tcW w:w="2291" w:type="dxa"/>
            <w:tcBorders>
              <w:top w:val="nil"/>
              <w:left w:val="nil"/>
              <w:bottom w:val="single" w:sz="8" w:space="0" w:color="auto"/>
              <w:right w:val="single" w:sz="8" w:space="0" w:color="auto"/>
            </w:tcBorders>
            <w:shd w:val="clear" w:color="auto" w:fill="auto"/>
            <w:hideMark/>
          </w:tcPr>
          <w:p w14:paraId="49490583" w14:textId="3CC61D0B"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$30,000</w:t>
            </w:r>
          </w:p>
        </w:tc>
        <w:tc>
          <w:tcPr>
            <w:tcW w:w="270" w:type="dxa"/>
            <w:tcBorders>
              <w:top w:val="nil"/>
              <w:left w:val="nil"/>
              <w:bottom w:val="nil"/>
              <w:right w:val="nil"/>
            </w:tcBorders>
            <w:shd w:val="clear" w:color="auto" w:fill="auto"/>
            <w:noWrap/>
            <w:vAlign w:val="center"/>
            <w:hideMark/>
          </w:tcPr>
          <w:p w14:paraId="116544A4"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bottom"/>
            <w:hideMark/>
          </w:tcPr>
          <w:p w14:paraId="7506F714"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bottom"/>
            <w:hideMark/>
          </w:tcPr>
          <w:p w14:paraId="2741C09D"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5845F54D" w14:textId="77777777" w:rsidTr="00A86A6E">
        <w:trPr>
          <w:trHeight w:val="345"/>
        </w:trPr>
        <w:tc>
          <w:tcPr>
            <w:tcW w:w="3590" w:type="dxa"/>
            <w:tcBorders>
              <w:top w:val="nil"/>
              <w:left w:val="single" w:sz="8" w:space="0" w:color="auto"/>
              <w:bottom w:val="single" w:sz="8" w:space="0" w:color="auto"/>
              <w:right w:val="single" w:sz="8" w:space="0" w:color="auto"/>
            </w:tcBorders>
            <w:shd w:val="clear" w:color="auto" w:fill="auto"/>
            <w:hideMark/>
          </w:tcPr>
          <w:p w14:paraId="793357FF"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Medical Suppliers</w:t>
            </w:r>
          </w:p>
        </w:tc>
        <w:tc>
          <w:tcPr>
            <w:tcW w:w="2291" w:type="dxa"/>
            <w:tcBorders>
              <w:top w:val="nil"/>
              <w:left w:val="nil"/>
              <w:bottom w:val="single" w:sz="8" w:space="0" w:color="auto"/>
              <w:right w:val="single" w:sz="8" w:space="0" w:color="auto"/>
            </w:tcBorders>
            <w:shd w:val="clear" w:color="auto" w:fill="auto"/>
            <w:hideMark/>
          </w:tcPr>
          <w:p w14:paraId="41C3BA76" w14:textId="1754FA74"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$50,000</w:t>
            </w:r>
          </w:p>
        </w:tc>
        <w:tc>
          <w:tcPr>
            <w:tcW w:w="270" w:type="dxa"/>
            <w:tcBorders>
              <w:top w:val="nil"/>
              <w:left w:val="nil"/>
              <w:bottom w:val="nil"/>
              <w:right w:val="nil"/>
            </w:tcBorders>
            <w:shd w:val="clear" w:color="auto" w:fill="auto"/>
            <w:noWrap/>
            <w:vAlign w:val="center"/>
            <w:hideMark/>
          </w:tcPr>
          <w:p w14:paraId="0CD51F35"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bottom"/>
            <w:hideMark/>
          </w:tcPr>
          <w:p w14:paraId="671ADBAA"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bottom"/>
            <w:hideMark/>
          </w:tcPr>
          <w:p w14:paraId="0C69F76E"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5C12C394" w14:textId="77777777" w:rsidTr="00A86A6E">
        <w:trPr>
          <w:trHeight w:val="330"/>
        </w:trPr>
        <w:tc>
          <w:tcPr>
            <w:tcW w:w="3590" w:type="dxa"/>
            <w:tcBorders>
              <w:top w:val="nil"/>
              <w:left w:val="single" w:sz="8" w:space="0" w:color="auto"/>
              <w:bottom w:val="single" w:sz="8" w:space="0" w:color="auto"/>
              <w:right w:val="single" w:sz="8" w:space="0" w:color="auto"/>
            </w:tcBorders>
            <w:shd w:val="clear" w:color="auto" w:fill="auto"/>
            <w:hideMark/>
          </w:tcPr>
          <w:p w14:paraId="0EE0699C"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Electricity Supplier</w:t>
            </w:r>
          </w:p>
        </w:tc>
        <w:tc>
          <w:tcPr>
            <w:tcW w:w="2291" w:type="dxa"/>
            <w:tcBorders>
              <w:top w:val="nil"/>
              <w:left w:val="nil"/>
              <w:bottom w:val="single" w:sz="8" w:space="0" w:color="auto"/>
              <w:right w:val="single" w:sz="8" w:space="0" w:color="auto"/>
            </w:tcBorders>
            <w:shd w:val="clear" w:color="auto" w:fill="auto"/>
            <w:hideMark/>
          </w:tcPr>
          <w:p w14:paraId="524048F5" w14:textId="3218E43F"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$30,000</w:t>
            </w:r>
          </w:p>
        </w:tc>
        <w:tc>
          <w:tcPr>
            <w:tcW w:w="270" w:type="dxa"/>
            <w:tcBorders>
              <w:top w:val="nil"/>
              <w:left w:val="nil"/>
              <w:bottom w:val="nil"/>
              <w:right w:val="nil"/>
            </w:tcBorders>
            <w:shd w:val="clear" w:color="auto" w:fill="auto"/>
            <w:noWrap/>
            <w:vAlign w:val="center"/>
            <w:hideMark/>
          </w:tcPr>
          <w:p w14:paraId="073BBD31"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center"/>
            <w:hideMark/>
          </w:tcPr>
          <w:p w14:paraId="19D5C0A4"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384C2420" w14:textId="00404349"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7721E975" w14:textId="77777777" w:rsidTr="00A86A6E">
        <w:trPr>
          <w:trHeight w:val="345"/>
        </w:trPr>
        <w:tc>
          <w:tcPr>
            <w:tcW w:w="3590" w:type="dxa"/>
            <w:tcBorders>
              <w:top w:val="nil"/>
              <w:left w:val="single" w:sz="8" w:space="0" w:color="auto"/>
              <w:bottom w:val="single" w:sz="8" w:space="0" w:color="auto"/>
              <w:right w:val="single" w:sz="8" w:space="0" w:color="auto"/>
            </w:tcBorders>
            <w:shd w:val="clear" w:color="auto" w:fill="auto"/>
            <w:hideMark/>
          </w:tcPr>
          <w:p w14:paraId="56E5EA71"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Auditors</w:t>
            </w:r>
          </w:p>
        </w:tc>
        <w:tc>
          <w:tcPr>
            <w:tcW w:w="2291" w:type="dxa"/>
            <w:tcBorders>
              <w:top w:val="nil"/>
              <w:left w:val="nil"/>
              <w:bottom w:val="single" w:sz="8" w:space="0" w:color="auto"/>
              <w:right w:val="single" w:sz="8" w:space="0" w:color="auto"/>
            </w:tcBorders>
            <w:shd w:val="clear" w:color="auto" w:fill="auto"/>
            <w:hideMark/>
          </w:tcPr>
          <w:p w14:paraId="4D5FDD8C" w14:textId="7FF90FE3"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$40,000</w:t>
            </w:r>
          </w:p>
        </w:tc>
        <w:tc>
          <w:tcPr>
            <w:tcW w:w="270" w:type="dxa"/>
            <w:tcBorders>
              <w:top w:val="nil"/>
              <w:left w:val="nil"/>
              <w:bottom w:val="nil"/>
              <w:right w:val="nil"/>
            </w:tcBorders>
            <w:shd w:val="clear" w:color="auto" w:fill="auto"/>
            <w:noWrap/>
            <w:vAlign w:val="center"/>
            <w:hideMark/>
          </w:tcPr>
          <w:p w14:paraId="71C31E4C"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center"/>
            <w:hideMark/>
          </w:tcPr>
          <w:p w14:paraId="656E2CAA"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4EB454B1"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3AE2024D" w14:textId="77777777" w:rsidTr="00A86A6E">
        <w:trPr>
          <w:trHeight w:val="360"/>
        </w:trPr>
        <w:tc>
          <w:tcPr>
            <w:tcW w:w="3590" w:type="dxa"/>
            <w:tcBorders>
              <w:top w:val="nil"/>
              <w:left w:val="nil"/>
              <w:bottom w:val="nil"/>
              <w:right w:val="nil"/>
            </w:tcBorders>
            <w:shd w:val="clear" w:color="auto" w:fill="auto"/>
            <w:noWrap/>
            <w:vAlign w:val="center"/>
            <w:hideMark/>
          </w:tcPr>
          <w:p w14:paraId="6B062191" w14:textId="77777777" w:rsidR="003E3379" w:rsidRPr="003E3379" w:rsidRDefault="003E3379" w:rsidP="00684C44">
            <w:pPr>
              <w:overflowPunct/>
              <w:autoSpaceDE/>
              <w:autoSpaceDN/>
              <w:adjustRightInd/>
              <w:spacing w:line="480" w:lineRule="auto"/>
              <w:jc w:val="center"/>
              <w:textAlignment w:val="auto"/>
              <w:rPr>
                <w:sz w:val="24"/>
                <w:szCs w:val="24"/>
              </w:rPr>
            </w:pPr>
            <w:r w:rsidRPr="003E3379">
              <w:rPr>
                <w:sz w:val="24"/>
                <w:szCs w:val="24"/>
              </w:rPr>
              <w:t>Construction Company</w:t>
            </w:r>
          </w:p>
        </w:tc>
        <w:tc>
          <w:tcPr>
            <w:tcW w:w="2291" w:type="dxa"/>
            <w:tcBorders>
              <w:top w:val="nil"/>
              <w:left w:val="nil"/>
              <w:bottom w:val="single" w:sz="8" w:space="0" w:color="auto"/>
              <w:right w:val="single" w:sz="8" w:space="0" w:color="auto"/>
            </w:tcBorders>
            <w:shd w:val="clear" w:color="auto" w:fill="auto"/>
            <w:hideMark/>
          </w:tcPr>
          <w:p w14:paraId="65429F73" w14:textId="10E370DA"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$300,000</w:t>
            </w:r>
          </w:p>
        </w:tc>
        <w:tc>
          <w:tcPr>
            <w:tcW w:w="270" w:type="dxa"/>
            <w:tcBorders>
              <w:top w:val="nil"/>
              <w:left w:val="nil"/>
              <w:bottom w:val="nil"/>
              <w:right w:val="nil"/>
            </w:tcBorders>
            <w:shd w:val="clear" w:color="auto" w:fill="auto"/>
            <w:noWrap/>
            <w:vAlign w:val="center"/>
            <w:hideMark/>
          </w:tcPr>
          <w:p w14:paraId="47EBEEA5"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center"/>
            <w:hideMark/>
          </w:tcPr>
          <w:p w14:paraId="412F110C"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45ADE2C9"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769BBD98" w14:textId="77777777" w:rsidTr="00A86A6E">
        <w:trPr>
          <w:trHeight w:val="345"/>
        </w:trPr>
        <w:tc>
          <w:tcPr>
            <w:tcW w:w="3590" w:type="dxa"/>
            <w:tcBorders>
              <w:top w:val="nil"/>
              <w:left w:val="single" w:sz="8" w:space="0" w:color="auto"/>
              <w:bottom w:val="single" w:sz="8" w:space="0" w:color="auto"/>
              <w:right w:val="single" w:sz="8" w:space="0" w:color="auto"/>
            </w:tcBorders>
            <w:shd w:val="clear" w:color="auto" w:fill="auto"/>
            <w:hideMark/>
          </w:tcPr>
          <w:p w14:paraId="0B7F102E"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roofErr w:type="spellStart"/>
            <w:r w:rsidRPr="003E3379">
              <w:rPr>
                <w:color w:val="000000"/>
                <w:sz w:val="24"/>
                <w:szCs w:val="24"/>
              </w:rPr>
              <w:t>Wator</w:t>
            </w:r>
            <w:proofErr w:type="spellEnd"/>
          </w:p>
        </w:tc>
        <w:tc>
          <w:tcPr>
            <w:tcW w:w="2291" w:type="dxa"/>
            <w:tcBorders>
              <w:top w:val="nil"/>
              <w:left w:val="nil"/>
              <w:bottom w:val="single" w:sz="8" w:space="0" w:color="auto"/>
              <w:right w:val="single" w:sz="8" w:space="0" w:color="auto"/>
            </w:tcBorders>
            <w:shd w:val="clear" w:color="auto" w:fill="auto"/>
            <w:hideMark/>
          </w:tcPr>
          <w:p w14:paraId="249C5DC6" w14:textId="006D1891"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$30,000</w:t>
            </w:r>
          </w:p>
        </w:tc>
        <w:tc>
          <w:tcPr>
            <w:tcW w:w="270" w:type="dxa"/>
            <w:tcBorders>
              <w:top w:val="nil"/>
              <w:left w:val="nil"/>
              <w:bottom w:val="nil"/>
              <w:right w:val="nil"/>
            </w:tcBorders>
            <w:shd w:val="clear" w:color="auto" w:fill="auto"/>
            <w:noWrap/>
            <w:vAlign w:val="center"/>
            <w:hideMark/>
          </w:tcPr>
          <w:p w14:paraId="1DC63D17"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center"/>
            <w:hideMark/>
          </w:tcPr>
          <w:p w14:paraId="59224BC2"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13C1385B"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41EF1A0A" w14:textId="77777777" w:rsidTr="00A86A6E">
        <w:trPr>
          <w:trHeight w:val="330"/>
        </w:trPr>
        <w:tc>
          <w:tcPr>
            <w:tcW w:w="3590" w:type="dxa"/>
            <w:tcBorders>
              <w:top w:val="nil"/>
              <w:left w:val="single" w:sz="8" w:space="0" w:color="auto"/>
              <w:bottom w:val="single" w:sz="8" w:space="0" w:color="auto"/>
              <w:right w:val="single" w:sz="8" w:space="0" w:color="auto"/>
            </w:tcBorders>
            <w:shd w:val="clear" w:color="auto" w:fill="auto"/>
            <w:hideMark/>
          </w:tcPr>
          <w:p w14:paraId="4FC55572"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Cleaning</w:t>
            </w:r>
          </w:p>
        </w:tc>
        <w:tc>
          <w:tcPr>
            <w:tcW w:w="2291" w:type="dxa"/>
            <w:tcBorders>
              <w:top w:val="nil"/>
              <w:left w:val="nil"/>
              <w:bottom w:val="single" w:sz="8" w:space="0" w:color="auto"/>
              <w:right w:val="single" w:sz="8" w:space="0" w:color="auto"/>
            </w:tcBorders>
            <w:shd w:val="clear" w:color="auto" w:fill="auto"/>
            <w:hideMark/>
          </w:tcPr>
          <w:p w14:paraId="606BDF89" w14:textId="74541D15"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$20,000</w:t>
            </w:r>
          </w:p>
        </w:tc>
        <w:tc>
          <w:tcPr>
            <w:tcW w:w="270" w:type="dxa"/>
            <w:tcBorders>
              <w:top w:val="nil"/>
              <w:left w:val="nil"/>
              <w:bottom w:val="nil"/>
              <w:right w:val="nil"/>
            </w:tcBorders>
            <w:shd w:val="clear" w:color="auto" w:fill="auto"/>
            <w:noWrap/>
            <w:vAlign w:val="center"/>
            <w:hideMark/>
          </w:tcPr>
          <w:p w14:paraId="256B84E8"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center"/>
            <w:hideMark/>
          </w:tcPr>
          <w:p w14:paraId="28D66E9B"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455DFE3C"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3E3379" w14:paraId="1A0C55C1" w14:textId="77777777" w:rsidTr="00A86A6E">
        <w:trPr>
          <w:trHeight w:val="330"/>
        </w:trPr>
        <w:tc>
          <w:tcPr>
            <w:tcW w:w="3590" w:type="dxa"/>
            <w:tcBorders>
              <w:top w:val="nil"/>
              <w:left w:val="single" w:sz="8" w:space="0" w:color="auto"/>
              <w:bottom w:val="single" w:sz="8" w:space="0" w:color="auto"/>
              <w:right w:val="single" w:sz="8" w:space="0" w:color="auto"/>
            </w:tcBorders>
            <w:shd w:val="clear" w:color="auto" w:fill="auto"/>
            <w:hideMark/>
          </w:tcPr>
          <w:p w14:paraId="0CC6CE19" w14:textId="59ECA77D"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291" w:type="dxa"/>
            <w:tcBorders>
              <w:top w:val="nil"/>
              <w:left w:val="nil"/>
              <w:bottom w:val="single" w:sz="8" w:space="0" w:color="auto"/>
              <w:right w:val="single" w:sz="8" w:space="0" w:color="auto"/>
            </w:tcBorders>
            <w:shd w:val="clear" w:color="auto" w:fill="auto"/>
            <w:hideMark/>
          </w:tcPr>
          <w:p w14:paraId="41DD4E1A" w14:textId="66E24B56"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70" w:type="dxa"/>
            <w:tcBorders>
              <w:top w:val="nil"/>
              <w:left w:val="nil"/>
              <w:bottom w:val="nil"/>
              <w:right w:val="nil"/>
            </w:tcBorders>
            <w:shd w:val="clear" w:color="auto" w:fill="auto"/>
            <w:noWrap/>
            <w:vAlign w:val="center"/>
            <w:hideMark/>
          </w:tcPr>
          <w:p w14:paraId="620A1E0D"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c>
          <w:tcPr>
            <w:tcW w:w="2029" w:type="dxa"/>
            <w:tcBorders>
              <w:top w:val="nil"/>
              <w:left w:val="nil"/>
              <w:bottom w:val="nil"/>
              <w:right w:val="nil"/>
            </w:tcBorders>
            <w:shd w:val="clear" w:color="auto" w:fill="auto"/>
            <w:noWrap/>
            <w:vAlign w:val="center"/>
            <w:hideMark/>
          </w:tcPr>
          <w:p w14:paraId="392FB410"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2160" w:type="dxa"/>
            <w:tcBorders>
              <w:top w:val="nil"/>
              <w:left w:val="nil"/>
              <w:bottom w:val="nil"/>
              <w:right w:val="nil"/>
            </w:tcBorders>
            <w:shd w:val="clear" w:color="auto" w:fill="auto"/>
            <w:noWrap/>
            <w:vAlign w:val="center"/>
            <w:hideMark/>
          </w:tcPr>
          <w:p w14:paraId="761B8D65" w14:textId="77777777" w:rsidR="003E3379" w:rsidRPr="003E3379" w:rsidRDefault="003E3379" w:rsidP="00684C44">
            <w:pPr>
              <w:overflowPunct/>
              <w:autoSpaceDE/>
              <w:autoSpaceDN/>
              <w:adjustRightInd/>
              <w:spacing w:line="480" w:lineRule="auto"/>
              <w:jc w:val="center"/>
              <w:textAlignment w:val="auto"/>
              <w:rPr>
                <w:sz w:val="24"/>
                <w:szCs w:val="24"/>
              </w:rPr>
            </w:pPr>
          </w:p>
        </w:tc>
      </w:tr>
    </w:tbl>
    <w:p w14:paraId="6A30E0D4" w14:textId="77777777" w:rsidR="003E3379" w:rsidRPr="00704C81" w:rsidRDefault="003E3379" w:rsidP="00684C44">
      <w:pPr>
        <w:pStyle w:val="APA"/>
        <w:ind w:firstLine="0"/>
        <w:jc w:val="center"/>
        <w:rPr>
          <w:b/>
          <w:szCs w:val="24"/>
        </w:rPr>
      </w:pPr>
    </w:p>
    <w:p w14:paraId="1CE4EF01" w14:textId="35006AE5" w:rsidR="007F3409" w:rsidRPr="00704C81" w:rsidRDefault="003E3379" w:rsidP="00684C44">
      <w:pPr>
        <w:pStyle w:val="Heading1"/>
        <w:spacing w:line="480" w:lineRule="auto"/>
        <w:jc w:val="center"/>
      </w:pPr>
      <w:bookmarkStart w:id="17" w:name="_Toc510959349"/>
      <w:r w:rsidRPr="00704C81">
        <w:t>Final budget</w:t>
      </w:r>
      <w:bookmarkEnd w:id="17"/>
    </w:p>
    <w:tbl>
      <w:tblPr>
        <w:tblW w:w="4960" w:type="dxa"/>
        <w:tblInd w:w="118" w:type="dxa"/>
        <w:tblLook w:val="04A0" w:firstRow="1" w:lastRow="0" w:firstColumn="1" w:lastColumn="0" w:noHBand="0" w:noVBand="1"/>
      </w:tblPr>
      <w:tblGrid>
        <w:gridCol w:w="3520"/>
        <w:gridCol w:w="1440"/>
      </w:tblGrid>
      <w:tr w:rsidR="003E3379" w:rsidRPr="00704C81" w14:paraId="5ABC5D5C" w14:textId="77777777" w:rsidTr="003E3379">
        <w:trPr>
          <w:trHeight w:val="300"/>
        </w:trPr>
        <w:tc>
          <w:tcPr>
            <w:tcW w:w="3520" w:type="dxa"/>
            <w:tcBorders>
              <w:top w:val="nil"/>
              <w:left w:val="nil"/>
              <w:bottom w:val="nil"/>
              <w:right w:val="nil"/>
            </w:tcBorders>
            <w:shd w:val="clear" w:color="auto" w:fill="auto"/>
            <w:noWrap/>
            <w:vAlign w:val="bottom"/>
            <w:hideMark/>
          </w:tcPr>
          <w:p w14:paraId="7486BF44"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1440" w:type="dxa"/>
            <w:tcBorders>
              <w:top w:val="nil"/>
              <w:left w:val="nil"/>
              <w:bottom w:val="nil"/>
              <w:right w:val="nil"/>
            </w:tcBorders>
            <w:shd w:val="clear" w:color="auto" w:fill="auto"/>
            <w:noWrap/>
            <w:vAlign w:val="bottom"/>
            <w:hideMark/>
          </w:tcPr>
          <w:p w14:paraId="7064812C"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704C81" w14:paraId="321D6D90" w14:textId="77777777" w:rsidTr="003E3379">
        <w:trPr>
          <w:trHeight w:val="300"/>
        </w:trPr>
        <w:tc>
          <w:tcPr>
            <w:tcW w:w="3520" w:type="dxa"/>
            <w:tcBorders>
              <w:top w:val="nil"/>
              <w:left w:val="nil"/>
              <w:bottom w:val="nil"/>
              <w:right w:val="nil"/>
            </w:tcBorders>
            <w:shd w:val="clear" w:color="auto" w:fill="auto"/>
            <w:noWrap/>
            <w:vAlign w:val="center"/>
            <w:hideMark/>
          </w:tcPr>
          <w:p w14:paraId="0373CEF4" w14:textId="77777777" w:rsidR="003E3379" w:rsidRPr="003E3379" w:rsidRDefault="003E3379" w:rsidP="00684C44">
            <w:pPr>
              <w:overflowPunct/>
              <w:autoSpaceDE/>
              <w:autoSpaceDN/>
              <w:adjustRightInd/>
              <w:spacing w:line="480" w:lineRule="auto"/>
              <w:jc w:val="center"/>
              <w:textAlignment w:val="auto"/>
              <w:rPr>
                <w:sz w:val="24"/>
                <w:szCs w:val="24"/>
              </w:rPr>
            </w:pPr>
          </w:p>
        </w:tc>
        <w:tc>
          <w:tcPr>
            <w:tcW w:w="1440" w:type="dxa"/>
            <w:tcBorders>
              <w:top w:val="nil"/>
              <w:left w:val="nil"/>
              <w:bottom w:val="nil"/>
              <w:right w:val="nil"/>
            </w:tcBorders>
            <w:shd w:val="clear" w:color="auto" w:fill="auto"/>
            <w:noWrap/>
            <w:vAlign w:val="center"/>
            <w:hideMark/>
          </w:tcPr>
          <w:p w14:paraId="0CD713C0" w14:textId="77777777" w:rsidR="003E3379" w:rsidRPr="003E3379" w:rsidRDefault="003E3379" w:rsidP="00684C44">
            <w:pPr>
              <w:overflowPunct/>
              <w:autoSpaceDE/>
              <w:autoSpaceDN/>
              <w:adjustRightInd/>
              <w:spacing w:line="480" w:lineRule="auto"/>
              <w:jc w:val="center"/>
              <w:textAlignment w:val="auto"/>
              <w:rPr>
                <w:sz w:val="24"/>
                <w:szCs w:val="24"/>
              </w:rPr>
            </w:pPr>
          </w:p>
        </w:tc>
      </w:tr>
      <w:tr w:rsidR="003E3379" w:rsidRPr="00704C81" w14:paraId="0C1CF3E2" w14:textId="77777777" w:rsidTr="003E3379">
        <w:trPr>
          <w:trHeight w:val="300"/>
        </w:trPr>
        <w:tc>
          <w:tcPr>
            <w:tcW w:w="4960" w:type="dxa"/>
            <w:gridSpan w:val="2"/>
            <w:tcBorders>
              <w:top w:val="nil"/>
              <w:left w:val="nil"/>
              <w:bottom w:val="nil"/>
              <w:right w:val="nil"/>
            </w:tcBorders>
            <w:shd w:val="clear" w:color="auto" w:fill="auto"/>
            <w:hideMark/>
          </w:tcPr>
          <w:p w14:paraId="16CB30D4" w14:textId="77777777" w:rsidR="003E3379" w:rsidRPr="003E3379" w:rsidRDefault="003E3379" w:rsidP="00684C44">
            <w:pPr>
              <w:overflowPunct/>
              <w:autoSpaceDE/>
              <w:autoSpaceDN/>
              <w:adjustRightInd/>
              <w:spacing w:line="480" w:lineRule="auto"/>
              <w:jc w:val="center"/>
              <w:textAlignment w:val="auto"/>
              <w:rPr>
                <w:b/>
                <w:bCs/>
                <w:color w:val="000000"/>
                <w:sz w:val="24"/>
                <w:szCs w:val="24"/>
              </w:rPr>
            </w:pPr>
            <w:r w:rsidRPr="003E3379">
              <w:rPr>
                <w:b/>
                <w:bCs/>
                <w:color w:val="000000"/>
                <w:sz w:val="24"/>
                <w:szCs w:val="24"/>
              </w:rPr>
              <w:t>Section Totals</w:t>
            </w:r>
          </w:p>
        </w:tc>
      </w:tr>
      <w:tr w:rsidR="003E3379" w:rsidRPr="00704C81" w14:paraId="1D543408" w14:textId="77777777" w:rsidTr="003E3379">
        <w:trPr>
          <w:trHeight w:val="323"/>
        </w:trPr>
        <w:tc>
          <w:tcPr>
            <w:tcW w:w="3520" w:type="dxa"/>
            <w:tcBorders>
              <w:top w:val="nil"/>
              <w:left w:val="nil"/>
              <w:bottom w:val="nil"/>
              <w:right w:val="nil"/>
            </w:tcBorders>
            <w:shd w:val="clear" w:color="auto" w:fill="auto"/>
            <w:noWrap/>
            <w:vAlign w:val="bottom"/>
            <w:hideMark/>
          </w:tcPr>
          <w:p w14:paraId="33B8AFA7"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Personnel</w:t>
            </w:r>
          </w:p>
        </w:tc>
        <w:tc>
          <w:tcPr>
            <w:tcW w:w="1440" w:type="dxa"/>
            <w:tcBorders>
              <w:top w:val="nil"/>
              <w:left w:val="nil"/>
              <w:bottom w:val="nil"/>
              <w:right w:val="nil"/>
            </w:tcBorders>
            <w:shd w:val="clear" w:color="auto" w:fill="auto"/>
            <w:noWrap/>
            <w:vAlign w:val="bottom"/>
            <w:hideMark/>
          </w:tcPr>
          <w:p w14:paraId="4F37736E"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$115,500.00</w:t>
            </w:r>
          </w:p>
        </w:tc>
      </w:tr>
      <w:tr w:rsidR="003E3379" w:rsidRPr="00704C81" w14:paraId="1AA1CBCD" w14:textId="77777777" w:rsidTr="003E3379">
        <w:trPr>
          <w:trHeight w:val="330"/>
        </w:trPr>
        <w:tc>
          <w:tcPr>
            <w:tcW w:w="3520" w:type="dxa"/>
            <w:tcBorders>
              <w:top w:val="nil"/>
              <w:left w:val="nil"/>
              <w:bottom w:val="nil"/>
              <w:right w:val="nil"/>
            </w:tcBorders>
            <w:shd w:val="clear" w:color="auto" w:fill="auto"/>
            <w:noWrap/>
            <w:vAlign w:val="bottom"/>
            <w:hideMark/>
          </w:tcPr>
          <w:p w14:paraId="287B199A"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Services</w:t>
            </w:r>
          </w:p>
        </w:tc>
        <w:tc>
          <w:tcPr>
            <w:tcW w:w="1440" w:type="dxa"/>
            <w:tcBorders>
              <w:top w:val="nil"/>
              <w:left w:val="nil"/>
              <w:bottom w:val="nil"/>
              <w:right w:val="nil"/>
            </w:tcBorders>
            <w:shd w:val="clear" w:color="auto" w:fill="auto"/>
            <w:noWrap/>
            <w:vAlign w:val="bottom"/>
            <w:hideMark/>
          </w:tcPr>
          <w:p w14:paraId="1591EF9B" w14:textId="77777777" w:rsidR="003E3379" w:rsidRPr="003E3379" w:rsidRDefault="003E3379" w:rsidP="00684C44">
            <w:pPr>
              <w:overflowPunct/>
              <w:autoSpaceDE/>
              <w:autoSpaceDN/>
              <w:adjustRightInd/>
              <w:spacing w:line="480" w:lineRule="auto"/>
              <w:jc w:val="center"/>
              <w:textAlignment w:val="auto"/>
              <w:rPr>
                <w:color w:val="000000"/>
                <w:sz w:val="24"/>
                <w:szCs w:val="24"/>
              </w:rPr>
            </w:pPr>
          </w:p>
        </w:tc>
      </w:tr>
      <w:tr w:rsidR="003E3379" w:rsidRPr="00704C81" w14:paraId="339F4252" w14:textId="77777777" w:rsidTr="003E3379">
        <w:trPr>
          <w:trHeight w:val="330"/>
        </w:trPr>
        <w:tc>
          <w:tcPr>
            <w:tcW w:w="3520" w:type="dxa"/>
            <w:tcBorders>
              <w:top w:val="nil"/>
              <w:left w:val="nil"/>
              <w:bottom w:val="nil"/>
              <w:right w:val="nil"/>
            </w:tcBorders>
            <w:shd w:val="clear" w:color="auto" w:fill="auto"/>
            <w:noWrap/>
            <w:vAlign w:val="bottom"/>
            <w:hideMark/>
          </w:tcPr>
          <w:p w14:paraId="16EF3D0A" w14:textId="127115C9"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Duplication and Printing</w:t>
            </w:r>
          </w:p>
        </w:tc>
        <w:tc>
          <w:tcPr>
            <w:tcW w:w="1440" w:type="dxa"/>
            <w:tcBorders>
              <w:top w:val="nil"/>
              <w:left w:val="nil"/>
              <w:bottom w:val="nil"/>
              <w:right w:val="nil"/>
            </w:tcBorders>
            <w:shd w:val="clear" w:color="auto" w:fill="auto"/>
            <w:noWrap/>
            <w:vAlign w:val="bottom"/>
            <w:hideMark/>
          </w:tcPr>
          <w:p w14:paraId="7305767B"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$35,000.00</w:t>
            </w:r>
          </w:p>
        </w:tc>
      </w:tr>
      <w:tr w:rsidR="003E3379" w:rsidRPr="00704C81" w14:paraId="47C04ADA" w14:textId="77777777" w:rsidTr="003E3379">
        <w:trPr>
          <w:trHeight w:val="330"/>
        </w:trPr>
        <w:tc>
          <w:tcPr>
            <w:tcW w:w="3520" w:type="dxa"/>
            <w:tcBorders>
              <w:top w:val="nil"/>
              <w:left w:val="nil"/>
              <w:bottom w:val="nil"/>
              <w:right w:val="nil"/>
            </w:tcBorders>
            <w:shd w:val="clear" w:color="auto" w:fill="auto"/>
            <w:noWrap/>
            <w:vAlign w:val="bottom"/>
            <w:hideMark/>
          </w:tcPr>
          <w:p w14:paraId="13392A25" w14:textId="175D76F2"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Rental</w:t>
            </w:r>
          </w:p>
        </w:tc>
        <w:tc>
          <w:tcPr>
            <w:tcW w:w="1440" w:type="dxa"/>
            <w:tcBorders>
              <w:top w:val="nil"/>
              <w:left w:val="nil"/>
              <w:bottom w:val="nil"/>
              <w:right w:val="nil"/>
            </w:tcBorders>
            <w:shd w:val="clear" w:color="auto" w:fill="auto"/>
            <w:noWrap/>
            <w:vAlign w:val="bottom"/>
            <w:hideMark/>
          </w:tcPr>
          <w:p w14:paraId="13127FDF"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$50,000.00</w:t>
            </w:r>
          </w:p>
        </w:tc>
      </w:tr>
      <w:tr w:rsidR="003E3379" w:rsidRPr="00704C81" w14:paraId="1DE1D0D6" w14:textId="77777777" w:rsidTr="003E3379">
        <w:trPr>
          <w:trHeight w:val="330"/>
        </w:trPr>
        <w:tc>
          <w:tcPr>
            <w:tcW w:w="3520" w:type="dxa"/>
            <w:tcBorders>
              <w:top w:val="nil"/>
              <w:left w:val="nil"/>
              <w:bottom w:val="nil"/>
              <w:right w:val="nil"/>
            </w:tcBorders>
            <w:shd w:val="clear" w:color="auto" w:fill="auto"/>
            <w:noWrap/>
            <w:vAlign w:val="bottom"/>
            <w:hideMark/>
          </w:tcPr>
          <w:p w14:paraId="714C39DF" w14:textId="77A8DADB"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Equipment and Maintenance</w:t>
            </w:r>
          </w:p>
        </w:tc>
        <w:tc>
          <w:tcPr>
            <w:tcW w:w="1440" w:type="dxa"/>
            <w:tcBorders>
              <w:top w:val="nil"/>
              <w:left w:val="nil"/>
              <w:bottom w:val="nil"/>
              <w:right w:val="nil"/>
            </w:tcBorders>
            <w:shd w:val="clear" w:color="auto" w:fill="auto"/>
            <w:noWrap/>
            <w:vAlign w:val="bottom"/>
            <w:hideMark/>
          </w:tcPr>
          <w:p w14:paraId="14550D09"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$0.00</w:t>
            </w:r>
          </w:p>
        </w:tc>
      </w:tr>
      <w:tr w:rsidR="003E3379" w:rsidRPr="00704C81" w14:paraId="2538D622" w14:textId="77777777" w:rsidTr="003E3379">
        <w:trPr>
          <w:trHeight w:val="330"/>
        </w:trPr>
        <w:tc>
          <w:tcPr>
            <w:tcW w:w="3520" w:type="dxa"/>
            <w:tcBorders>
              <w:top w:val="nil"/>
              <w:left w:val="nil"/>
              <w:bottom w:val="nil"/>
              <w:right w:val="nil"/>
            </w:tcBorders>
            <w:shd w:val="clear" w:color="auto" w:fill="auto"/>
            <w:noWrap/>
            <w:vAlign w:val="bottom"/>
            <w:hideMark/>
          </w:tcPr>
          <w:p w14:paraId="3095FB1E" w14:textId="23E10590"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Advertising</w:t>
            </w:r>
          </w:p>
        </w:tc>
        <w:tc>
          <w:tcPr>
            <w:tcW w:w="1440" w:type="dxa"/>
            <w:tcBorders>
              <w:top w:val="nil"/>
              <w:left w:val="nil"/>
              <w:bottom w:val="nil"/>
              <w:right w:val="nil"/>
            </w:tcBorders>
            <w:shd w:val="clear" w:color="auto" w:fill="auto"/>
            <w:noWrap/>
            <w:vAlign w:val="bottom"/>
            <w:hideMark/>
          </w:tcPr>
          <w:p w14:paraId="04CF7143"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$10,000.00</w:t>
            </w:r>
          </w:p>
        </w:tc>
      </w:tr>
      <w:tr w:rsidR="003E3379" w:rsidRPr="00704C81" w14:paraId="654167DE" w14:textId="77777777" w:rsidTr="003E3379">
        <w:trPr>
          <w:trHeight w:val="330"/>
        </w:trPr>
        <w:tc>
          <w:tcPr>
            <w:tcW w:w="3520" w:type="dxa"/>
            <w:tcBorders>
              <w:top w:val="nil"/>
              <w:left w:val="nil"/>
              <w:bottom w:val="nil"/>
              <w:right w:val="nil"/>
            </w:tcBorders>
            <w:shd w:val="clear" w:color="auto" w:fill="auto"/>
            <w:noWrap/>
            <w:vAlign w:val="bottom"/>
            <w:hideMark/>
          </w:tcPr>
          <w:p w14:paraId="20CB031F" w14:textId="0A9F1E7D"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Postage</w:t>
            </w:r>
          </w:p>
        </w:tc>
        <w:tc>
          <w:tcPr>
            <w:tcW w:w="1440" w:type="dxa"/>
            <w:tcBorders>
              <w:top w:val="nil"/>
              <w:left w:val="nil"/>
              <w:bottom w:val="nil"/>
              <w:right w:val="nil"/>
            </w:tcBorders>
            <w:shd w:val="clear" w:color="auto" w:fill="auto"/>
            <w:noWrap/>
            <w:vAlign w:val="bottom"/>
            <w:hideMark/>
          </w:tcPr>
          <w:p w14:paraId="27438B3D"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$0.00</w:t>
            </w:r>
          </w:p>
        </w:tc>
      </w:tr>
      <w:tr w:rsidR="003E3379" w:rsidRPr="00704C81" w14:paraId="7D79659E" w14:textId="77777777" w:rsidTr="003E3379">
        <w:trPr>
          <w:trHeight w:val="330"/>
        </w:trPr>
        <w:tc>
          <w:tcPr>
            <w:tcW w:w="3520" w:type="dxa"/>
            <w:tcBorders>
              <w:top w:val="nil"/>
              <w:left w:val="nil"/>
              <w:bottom w:val="nil"/>
              <w:right w:val="nil"/>
            </w:tcBorders>
            <w:shd w:val="clear" w:color="auto" w:fill="auto"/>
            <w:noWrap/>
            <w:vAlign w:val="bottom"/>
            <w:hideMark/>
          </w:tcPr>
          <w:p w14:paraId="76E91DCA" w14:textId="1561453B"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lastRenderedPageBreak/>
              <w:t>Utilities, Telecommunications</w:t>
            </w:r>
          </w:p>
        </w:tc>
        <w:tc>
          <w:tcPr>
            <w:tcW w:w="1440" w:type="dxa"/>
            <w:tcBorders>
              <w:top w:val="nil"/>
              <w:left w:val="nil"/>
              <w:bottom w:val="nil"/>
              <w:right w:val="nil"/>
            </w:tcBorders>
            <w:shd w:val="clear" w:color="auto" w:fill="auto"/>
            <w:noWrap/>
            <w:vAlign w:val="bottom"/>
            <w:hideMark/>
          </w:tcPr>
          <w:p w14:paraId="6828BA21"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$0.00</w:t>
            </w:r>
          </w:p>
        </w:tc>
      </w:tr>
      <w:tr w:rsidR="003E3379" w:rsidRPr="00704C81" w14:paraId="45BD30C0" w14:textId="77777777" w:rsidTr="003E3379">
        <w:trPr>
          <w:trHeight w:val="330"/>
        </w:trPr>
        <w:tc>
          <w:tcPr>
            <w:tcW w:w="3520" w:type="dxa"/>
            <w:tcBorders>
              <w:top w:val="nil"/>
              <w:left w:val="nil"/>
              <w:bottom w:val="nil"/>
              <w:right w:val="nil"/>
            </w:tcBorders>
            <w:shd w:val="clear" w:color="auto" w:fill="auto"/>
            <w:noWrap/>
            <w:vAlign w:val="bottom"/>
            <w:hideMark/>
          </w:tcPr>
          <w:p w14:paraId="778E86EE" w14:textId="4FA9952A"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Supplies</w:t>
            </w:r>
          </w:p>
        </w:tc>
        <w:tc>
          <w:tcPr>
            <w:tcW w:w="1440" w:type="dxa"/>
            <w:tcBorders>
              <w:top w:val="nil"/>
              <w:left w:val="nil"/>
              <w:bottom w:val="nil"/>
              <w:right w:val="nil"/>
            </w:tcBorders>
            <w:shd w:val="clear" w:color="auto" w:fill="auto"/>
            <w:noWrap/>
            <w:vAlign w:val="bottom"/>
            <w:hideMark/>
          </w:tcPr>
          <w:p w14:paraId="31DB50F2"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$190,000.00</w:t>
            </w:r>
          </w:p>
        </w:tc>
      </w:tr>
      <w:tr w:rsidR="003E3379" w:rsidRPr="00704C81" w14:paraId="7CFC5645" w14:textId="77777777" w:rsidTr="003E3379">
        <w:trPr>
          <w:trHeight w:val="330"/>
        </w:trPr>
        <w:tc>
          <w:tcPr>
            <w:tcW w:w="3520" w:type="dxa"/>
            <w:tcBorders>
              <w:top w:val="nil"/>
              <w:left w:val="nil"/>
              <w:bottom w:val="nil"/>
              <w:right w:val="nil"/>
            </w:tcBorders>
            <w:shd w:val="clear" w:color="auto" w:fill="auto"/>
            <w:noWrap/>
            <w:vAlign w:val="bottom"/>
            <w:hideMark/>
          </w:tcPr>
          <w:p w14:paraId="66F0F706" w14:textId="37CC56F5"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Travel</w:t>
            </w:r>
          </w:p>
        </w:tc>
        <w:tc>
          <w:tcPr>
            <w:tcW w:w="1440" w:type="dxa"/>
            <w:tcBorders>
              <w:top w:val="nil"/>
              <w:left w:val="nil"/>
              <w:bottom w:val="nil"/>
              <w:right w:val="nil"/>
            </w:tcBorders>
            <w:shd w:val="clear" w:color="auto" w:fill="auto"/>
            <w:noWrap/>
            <w:vAlign w:val="bottom"/>
            <w:hideMark/>
          </w:tcPr>
          <w:p w14:paraId="454180F0"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$30,000.00</w:t>
            </w:r>
          </w:p>
        </w:tc>
      </w:tr>
      <w:tr w:rsidR="003E3379" w:rsidRPr="00704C81" w14:paraId="282EE6D6" w14:textId="77777777" w:rsidTr="003E3379">
        <w:trPr>
          <w:trHeight w:val="330"/>
        </w:trPr>
        <w:tc>
          <w:tcPr>
            <w:tcW w:w="3520" w:type="dxa"/>
            <w:tcBorders>
              <w:top w:val="nil"/>
              <w:left w:val="nil"/>
              <w:bottom w:val="nil"/>
              <w:right w:val="nil"/>
            </w:tcBorders>
            <w:shd w:val="clear" w:color="auto" w:fill="auto"/>
            <w:noWrap/>
            <w:vAlign w:val="bottom"/>
            <w:hideMark/>
          </w:tcPr>
          <w:p w14:paraId="4B4A0A30" w14:textId="3530C1A8"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Other Direct Costs</w:t>
            </w:r>
          </w:p>
        </w:tc>
        <w:tc>
          <w:tcPr>
            <w:tcW w:w="1440" w:type="dxa"/>
            <w:tcBorders>
              <w:top w:val="nil"/>
              <w:left w:val="nil"/>
              <w:bottom w:val="nil"/>
              <w:right w:val="nil"/>
            </w:tcBorders>
            <w:shd w:val="clear" w:color="auto" w:fill="auto"/>
            <w:noWrap/>
            <w:vAlign w:val="bottom"/>
            <w:hideMark/>
          </w:tcPr>
          <w:p w14:paraId="7275B1B2"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$322,000.00</w:t>
            </w:r>
          </w:p>
        </w:tc>
      </w:tr>
      <w:tr w:rsidR="003E3379" w:rsidRPr="00704C81" w14:paraId="7466C4A9" w14:textId="77777777" w:rsidTr="003E3379">
        <w:trPr>
          <w:trHeight w:val="315"/>
        </w:trPr>
        <w:tc>
          <w:tcPr>
            <w:tcW w:w="3520" w:type="dxa"/>
            <w:tcBorders>
              <w:top w:val="nil"/>
              <w:left w:val="nil"/>
              <w:bottom w:val="nil"/>
              <w:right w:val="nil"/>
            </w:tcBorders>
            <w:shd w:val="clear" w:color="auto" w:fill="auto"/>
            <w:noWrap/>
            <w:vAlign w:val="bottom"/>
            <w:hideMark/>
          </w:tcPr>
          <w:p w14:paraId="54D66353" w14:textId="77777777" w:rsidR="003E3379" w:rsidRPr="003E3379" w:rsidRDefault="003E3379" w:rsidP="00684C44">
            <w:pPr>
              <w:overflowPunct/>
              <w:autoSpaceDE/>
              <w:autoSpaceDN/>
              <w:adjustRightInd/>
              <w:spacing w:line="480" w:lineRule="auto"/>
              <w:jc w:val="center"/>
              <w:textAlignment w:val="auto"/>
              <w:rPr>
                <w:b/>
                <w:bCs/>
                <w:color w:val="000000"/>
                <w:sz w:val="24"/>
                <w:szCs w:val="24"/>
              </w:rPr>
            </w:pPr>
            <w:r w:rsidRPr="003E3379">
              <w:rPr>
                <w:b/>
                <w:bCs/>
                <w:color w:val="000000"/>
                <w:sz w:val="24"/>
                <w:szCs w:val="24"/>
              </w:rPr>
              <w:t>TOTAL</w:t>
            </w:r>
          </w:p>
        </w:tc>
        <w:tc>
          <w:tcPr>
            <w:tcW w:w="1440" w:type="dxa"/>
            <w:tcBorders>
              <w:top w:val="nil"/>
              <w:left w:val="nil"/>
              <w:bottom w:val="nil"/>
              <w:right w:val="nil"/>
            </w:tcBorders>
            <w:shd w:val="clear" w:color="000000" w:fill="92D050"/>
            <w:noWrap/>
            <w:vAlign w:val="bottom"/>
            <w:hideMark/>
          </w:tcPr>
          <w:p w14:paraId="3FAD3F6B" w14:textId="77777777" w:rsidR="003E3379" w:rsidRPr="003E3379" w:rsidRDefault="003E3379" w:rsidP="00684C44">
            <w:pPr>
              <w:overflowPunct/>
              <w:autoSpaceDE/>
              <w:autoSpaceDN/>
              <w:adjustRightInd/>
              <w:spacing w:line="480" w:lineRule="auto"/>
              <w:jc w:val="center"/>
              <w:textAlignment w:val="auto"/>
              <w:rPr>
                <w:color w:val="000000"/>
                <w:sz w:val="24"/>
                <w:szCs w:val="24"/>
              </w:rPr>
            </w:pPr>
            <w:r w:rsidRPr="003E3379">
              <w:rPr>
                <w:color w:val="000000"/>
                <w:sz w:val="24"/>
                <w:szCs w:val="24"/>
              </w:rPr>
              <w:t>$752,500.00</w:t>
            </w:r>
          </w:p>
        </w:tc>
      </w:tr>
    </w:tbl>
    <w:p w14:paraId="66427C8A" w14:textId="77777777" w:rsidR="003E3379" w:rsidRPr="00704C81" w:rsidRDefault="003E3379" w:rsidP="00684C44">
      <w:pPr>
        <w:pStyle w:val="APA"/>
        <w:ind w:firstLine="0"/>
        <w:jc w:val="center"/>
        <w:rPr>
          <w:b/>
          <w:szCs w:val="24"/>
        </w:rPr>
      </w:pPr>
    </w:p>
    <w:p w14:paraId="68C67AE4" w14:textId="77777777" w:rsidR="00A70F62" w:rsidRPr="00704C81" w:rsidRDefault="00A70F62" w:rsidP="00684C44">
      <w:pPr>
        <w:overflowPunct/>
        <w:autoSpaceDE/>
        <w:autoSpaceDN/>
        <w:adjustRightInd/>
        <w:spacing w:line="480" w:lineRule="auto"/>
        <w:jc w:val="center"/>
        <w:textAlignment w:val="auto"/>
        <w:rPr>
          <w:sz w:val="24"/>
          <w:szCs w:val="24"/>
        </w:rPr>
      </w:pPr>
      <w:r w:rsidRPr="00704C81">
        <w:rPr>
          <w:sz w:val="24"/>
          <w:szCs w:val="24"/>
        </w:rPr>
        <w:br w:type="page"/>
      </w:r>
    </w:p>
    <w:p w14:paraId="4CF9E4AC" w14:textId="09775D6F" w:rsidR="009346F8" w:rsidRPr="00704C81" w:rsidRDefault="00A70F62" w:rsidP="00684C44">
      <w:pPr>
        <w:pStyle w:val="APAHeading1"/>
        <w:rPr>
          <w:rStyle w:val="Strong"/>
          <w:szCs w:val="24"/>
        </w:rPr>
      </w:pPr>
      <w:bookmarkStart w:id="18" w:name="_Toc509145994"/>
      <w:bookmarkStart w:id="19" w:name="_Toc510959350"/>
      <w:r w:rsidRPr="00704C81">
        <w:rPr>
          <w:szCs w:val="24"/>
        </w:rPr>
        <w:lastRenderedPageBreak/>
        <w:t>References</w:t>
      </w:r>
      <w:bookmarkEnd w:id="18"/>
      <w:bookmarkEnd w:id="19"/>
    </w:p>
    <w:p w14:paraId="29C67E37" w14:textId="77777777" w:rsidR="009346F8" w:rsidRPr="00704C81" w:rsidRDefault="009346F8" w:rsidP="00684C44">
      <w:pPr>
        <w:pStyle w:val="APAReference"/>
        <w:ind w:left="1440" w:hanging="1440"/>
        <w:rPr>
          <w:szCs w:val="24"/>
        </w:rPr>
      </w:pPr>
      <w:bookmarkStart w:id="20" w:name="R418228939004630I0"/>
      <w:proofErr w:type="spellStart"/>
      <w:r w:rsidRPr="00704C81">
        <w:rPr>
          <w:szCs w:val="24"/>
        </w:rPr>
        <w:t>Assor</w:t>
      </w:r>
      <w:proofErr w:type="spellEnd"/>
      <w:r w:rsidRPr="00704C81">
        <w:rPr>
          <w:szCs w:val="24"/>
        </w:rPr>
        <w:t xml:space="preserve">, A. (1997). Value accessibility and teachers’ ability to encourage independent thought in students. </w:t>
      </w:r>
      <w:r w:rsidRPr="00704C81">
        <w:rPr>
          <w:i/>
          <w:szCs w:val="24"/>
        </w:rPr>
        <w:t>Social Psychology of Education</w:t>
      </w:r>
      <w:r w:rsidRPr="00704C81">
        <w:rPr>
          <w:szCs w:val="24"/>
        </w:rPr>
        <w:t xml:space="preserve">, </w:t>
      </w:r>
      <w:r w:rsidRPr="00704C81">
        <w:rPr>
          <w:i/>
          <w:szCs w:val="24"/>
        </w:rPr>
        <w:t>2</w:t>
      </w:r>
      <w:r w:rsidRPr="00704C81">
        <w:rPr>
          <w:szCs w:val="24"/>
        </w:rPr>
        <w:t>(3-4), 315-338. http://dx.doi.org/10.1023/A:1009664825449</w:t>
      </w:r>
      <w:bookmarkEnd w:id="20"/>
    </w:p>
    <w:p w14:paraId="3EE4D4C1" w14:textId="77777777" w:rsidR="009346F8" w:rsidRPr="00704C81" w:rsidRDefault="009346F8" w:rsidP="00684C44">
      <w:pPr>
        <w:spacing w:line="480" w:lineRule="auto"/>
        <w:ind w:left="1440" w:hanging="1440"/>
        <w:rPr>
          <w:sz w:val="24"/>
          <w:szCs w:val="24"/>
        </w:rPr>
      </w:pPr>
      <w:r w:rsidRPr="00704C81">
        <w:rPr>
          <w:sz w:val="24"/>
          <w:szCs w:val="24"/>
          <w:shd w:val="clear" w:color="auto" w:fill="FFFFFF"/>
        </w:rPr>
        <w:t>Bernard, P. (1989). Managing vendor performance. </w:t>
      </w:r>
      <w:r w:rsidRPr="00704C81">
        <w:rPr>
          <w:i/>
          <w:iCs/>
          <w:sz w:val="24"/>
          <w:szCs w:val="24"/>
          <w:shd w:val="clear" w:color="auto" w:fill="FFFFFF"/>
        </w:rPr>
        <w:t>Production and inventory management journal</w:t>
      </w:r>
      <w:r w:rsidRPr="00704C81">
        <w:rPr>
          <w:sz w:val="24"/>
          <w:szCs w:val="24"/>
          <w:shd w:val="clear" w:color="auto" w:fill="FFFFFF"/>
        </w:rPr>
        <w:t>, </w:t>
      </w:r>
      <w:r w:rsidRPr="00704C81">
        <w:rPr>
          <w:i/>
          <w:iCs/>
          <w:sz w:val="24"/>
          <w:szCs w:val="24"/>
          <w:shd w:val="clear" w:color="auto" w:fill="FFFFFF"/>
        </w:rPr>
        <w:t>30</w:t>
      </w:r>
      <w:r w:rsidRPr="00704C81">
        <w:rPr>
          <w:sz w:val="24"/>
          <w:szCs w:val="24"/>
          <w:shd w:val="clear" w:color="auto" w:fill="FFFFFF"/>
        </w:rPr>
        <w:t>(1), 1.</w:t>
      </w:r>
    </w:p>
    <w:p w14:paraId="6BC2C29B" w14:textId="77777777" w:rsidR="009346F8" w:rsidRPr="00704C81" w:rsidRDefault="009346F8" w:rsidP="00684C44">
      <w:pPr>
        <w:pStyle w:val="APAReference"/>
        <w:ind w:left="1440" w:hanging="1440"/>
        <w:rPr>
          <w:szCs w:val="24"/>
        </w:rPr>
      </w:pPr>
      <w:bookmarkStart w:id="21" w:name="R419478611111111I0"/>
      <w:r w:rsidRPr="00704C81">
        <w:rPr>
          <w:szCs w:val="24"/>
        </w:rPr>
        <w:t xml:space="preserve">Brown, K. W., &amp; Ryan, R. M. (2003). The benefits of being present: Mindfulness and its role in psychological well-being. </w:t>
      </w:r>
      <w:r w:rsidRPr="00704C81">
        <w:rPr>
          <w:i/>
          <w:szCs w:val="24"/>
        </w:rPr>
        <w:t>Journal of Personality and Social Psychology</w:t>
      </w:r>
      <w:r w:rsidRPr="00704C81">
        <w:rPr>
          <w:szCs w:val="24"/>
        </w:rPr>
        <w:t xml:space="preserve">, </w:t>
      </w:r>
      <w:r w:rsidRPr="00704C81">
        <w:rPr>
          <w:i/>
          <w:szCs w:val="24"/>
        </w:rPr>
        <w:t>84</w:t>
      </w:r>
      <w:r w:rsidRPr="00704C81">
        <w:rPr>
          <w:szCs w:val="24"/>
        </w:rPr>
        <w:t>(4), 822-848. http://dx.doi.org/10.1037/0022-3514.84.4.822</w:t>
      </w:r>
      <w:bookmarkEnd w:id="21"/>
    </w:p>
    <w:p w14:paraId="29B0B3FD" w14:textId="77777777" w:rsidR="009346F8" w:rsidRPr="00704C81" w:rsidRDefault="009346F8" w:rsidP="00684C44">
      <w:pPr>
        <w:spacing w:line="480" w:lineRule="auto"/>
        <w:ind w:left="1440" w:hanging="1440"/>
        <w:rPr>
          <w:sz w:val="24"/>
          <w:szCs w:val="24"/>
        </w:rPr>
      </w:pPr>
      <w:r w:rsidRPr="00704C81">
        <w:rPr>
          <w:sz w:val="24"/>
          <w:szCs w:val="24"/>
          <w:shd w:val="clear" w:color="auto" w:fill="FFFFFF"/>
        </w:rPr>
        <w:t>Campbell, A. J. (2003). Creating customer knowledge competence: managing customer relationship management programs strategically. </w:t>
      </w:r>
      <w:r w:rsidRPr="00704C81">
        <w:rPr>
          <w:i/>
          <w:iCs/>
          <w:sz w:val="24"/>
          <w:szCs w:val="24"/>
          <w:shd w:val="clear" w:color="auto" w:fill="FFFFFF"/>
        </w:rPr>
        <w:t>Industrial marketing management</w:t>
      </w:r>
      <w:r w:rsidRPr="00704C81">
        <w:rPr>
          <w:sz w:val="24"/>
          <w:szCs w:val="24"/>
          <w:shd w:val="clear" w:color="auto" w:fill="FFFFFF"/>
        </w:rPr>
        <w:t>, </w:t>
      </w:r>
      <w:r w:rsidRPr="00704C81">
        <w:rPr>
          <w:i/>
          <w:iCs/>
          <w:sz w:val="24"/>
          <w:szCs w:val="24"/>
          <w:shd w:val="clear" w:color="auto" w:fill="FFFFFF"/>
        </w:rPr>
        <w:t>32</w:t>
      </w:r>
      <w:r w:rsidRPr="00704C81">
        <w:rPr>
          <w:sz w:val="24"/>
          <w:szCs w:val="24"/>
          <w:shd w:val="clear" w:color="auto" w:fill="FFFFFF"/>
        </w:rPr>
        <w:t>(5), 375-383.</w:t>
      </w:r>
    </w:p>
    <w:p w14:paraId="7AF5B82A" w14:textId="77777777" w:rsidR="009346F8" w:rsidRPr="00704C81" w:rsidRDefault="009346F8" w:rsidP="00684C44">
      <w:pPr>
        <w:spacing w:line="480" w:lineRule="auto"/>
        <w:ind w:left="1440" w:hanging="1440"/>
        <w:rPr>
          <w:sz w:val="24"/>
          <w:szCs w:val="24"/>
          <w:shd w:val="clear" w:color="auto" w:fill="FFFFFF"/>
        </w:rPr>
      </w:pPr>
      <w:proofErr w:type="spellStart"/>
      <w:r w:rsidRPr="00704C81">
        <w:rPr>
          <w:sz w:val="24"/>
          <w:szCs w:val="24"/>
          <w:shd w:val="clear" w:color="auto" w:fill="FFFFFF"/>
        </w:rPr>
        <w:t>dlca.logcluster</w:t>
      </w:r>
      <w:proofErr w:type="spellEnd"/>
      <w:r w:rsidRPr="00704C81">
        <w:rPr>
          <w:sz w:val="24"/>
          <w:szCs w:val="24"/>
          <w:shd w:val="clear" w:color="auto" w:fill="FFFFFF"/>
        </w:rPr>
        <w:t xml:space="preserve"> (2008) Procurement Sample. Accessed on (2018, July 3). Retrieved from </w:t>
      </w:r>
      <w:hyperlink r:id="rId13" w:history="1">
        <w:r w:rsidRPr="00704C81">
          <w:rPr>
            <w:rStyle w:val="Hyperlink"/>
            <w:sz w:val="24"/>
            <w:szCs w:val="24"/>
          </w:rPr>
          <w:t>http://dlca.logcluster.org/download/attachments/9404807/LOG-2-3-PROCUREMENT-SAMPLE-Purchase%20Contract%20-%20Sample.doc?api=v2</w:t>
        </w:r>
      </w:hyperlink>
    </w:p>
    <w:p w14:paraId="3FA7197F" w14:textId="77777777" w:rsidR="009346F8" w:rsidRPr="00704C81" w:rsidRDefault="009346F8" w:rsidP="00684C44">
      <w:pPr>
        <w:spacing w:line="480" w:lineRule="auto"/>
        <w:ind w:left="1440" w:hanging="1440"/>
        <w:rPr>
          <w:sz w:val="24"/>
          <w:szCs w:val="24"/>
          <w:shd w:val="clear" w:color="auto" w:fill="FFFFFF"/>
        </w:rPr>
      </w:pPr>
      <w:r w:rsidRPr="00704C81">
        <w:rPr>
          <w:sz w:val="24"/>
          <w:szCs w:val="24"/>
          <w:shd w:val="clear" w:color="auto" w:fill="FFFFFF"/>
        </w:rPr>
        <w:t>Lewis, J. A., Packard, T. R., &amp; Lewis, M. D. (2011). </w:t>
      </w:r>
      <w:r w:rsidRPr="00704C81">
        <w:rPr>
          <w:i/>
          <w:iCs/>
          <w:noProof/>
          <w:sz w:val="24"/>
          <w:szCs w:val="24"/>
          <w:shd w:val="clear" w:color="auto" w:fill="FFFFFF"/>
        </w:rPr>
        <w:t>Management</w:t>
      </w:r>
      <w:r w:rsidRPr="00704C81">
        <w:rPr>
          <w:i/>
          <w:iCs/>
          <w:sz w:val="24"/>
          <w:szCs w:val="24"/>
          <w:shd w:val="clear" w:color="auto" w:fill="FFFFFF"/>
        </w:rPr>
        <w:t xml:space="preserve"> of human service programs</w:t>
      </w:r>
      <w:r w:rsidRPr="00704C81">
        <w:rPr>
          <w:sz w:val="24"/>
          <w:szCs w:val="24"/>
          <w:shd w:val="clear" w:color="auto" w:fill="FFFFFF"/>
        </w:rPr>
        <w:t xml:space="preserve">. </w:t>
      </w:r>
      <w:proofErr w:type="spellStart"/>
      <w:r w:rsidRPr="00704C81">
        <w:rPr>
          <w:sz w:val="24"/>
          <w:szCs w:val="24"/>
          <w:shd w:val="clear" w:color="auto" w:fill="FFFFFF"/>
        </w:rPr>
        <w:t>Cengage</w:t>
      </w:r>
      <w:proofErr w:type="spellEnd"/>
      <w:r w:rsidRPr="00704C81">
        <w:rPr>
          <w:sz w:val="24"/>
          <w:szCs w:val="24"/>
          <w:shd w:val="clear" w:color="auto" w:fill="FFFFFF"/>
        </w:rPr>
        <w:t xml:space="preserve"> Learning.</w:t>
      </w:r>
    </w:p>
    <w:p w14:paraId="0889E8E5" w14:textId="77777777" w:rsidR="009346F8" w:rsidRPr="00704C81" w:rsidRDefault="009346F8" w:rsidP="00684C44">
      <w:pPr>
        <w:spacing w:line="480" w:lineRule="auto"/>
        <w:ind w:left="1440" w:hanging="1440"/>
        <w:rPr>
          <w:sz w:val="24"/>
          <w:szCs w:val="24"/>
        </w:rPr>
      </w:pPr>
      <w:proofErr w:type="spellStart"/>
      <w:r w:rsidRPr="00704C81">
        <w:rPr>
          <w:sz w:val="24"/>
          <w:szCs w:val="24"/>
          <w:shd w:val="clear" w:color="auto" w:fill="FFFFFF"/>
        </w:rPr>
        <w:t>Pateman</w:t>
      </w:r>
      <w:proofErr w:type="spellEnd"/>
      <w:r w:rsidRPr="00704C81">
        <w:rPr>
          <w:sz w:val="24"/>
          <w:szCs w:val="24"/>
          <w:shd w:val="clear" w:color="auto" w:fill="FFFFFF"/>
        </w:rPr>
        <w:t xml:space="preserve">, J., &amp; </w:t>
      </w:r>
      <w:proofErr w:type="spellStart"/>
      <w:r w:rsidRPr="00704C81">
        <w:rPr>
          <w:sz w:val="24"/>
          <w:szCs w:val="24"/>
          <w:shd w:val="clear" w:color="auto" w:fill="FFFFFF"/>
        </w:rPr>
        <w:t>Williment</w:t>
      </w:r>
      <w:proofErr w:type="spellEnd"/>
      <w:r w:rsidRPr="00704C81">
        <w:rPr>
          <w:sz w:val="24"/>
          <w:szCs w:val="24"/>
          <w:shd w:val="clear" w:color="auto" w:fill="FFFFFF"/>
        </w:rPr>
        <w:t>, K. (2016). </w:t>
      </w:r>
      <w:r w:rsidRPr="00704C81">
        <w:rPr>
          <w:i/>
          <w:iCs/>
          <w:noProof/>
          <w:sz w:val="24"/>
          <w:szCs w:val="24"/>
          <w:shd w:val="clear" w:color="auto" w:fill="FFFFFF"/>
        </w:rPr>
        <w:t>Developing community-led public libraries: Evidence from the UK and Canada</w:t>
      </w:r>
      <w:r w:rsidRPr="00704C81">
        <w:rPr>
          <w:noProof/>
          <w:sz w:val="24"/>
          <w:szCs w:val="24"/>
          <w:shd w:val="clear" w:color="auto" w:fill="FFFFFF"/>
        </w:rPr>
        <w:t>.</w:t>
      </w:r>
      <w:r w:rsidRPr="00704C81">
        <w:rPr>
          <w:sz w:val="24"/>
          <w:szCs w:val="24"/>
          <w:shd w:val="clear" w:color="auto" w:fill="FFFFFF"/>
        </w:rPr>
        <w:t xml:space="preserve"> </w:t>
      </w:r>
      <w:proofErr w:type="spellStart"/>
      <w:r w:rsidRPr="00704C81">
        <w:rPr>
          <w:sz w:val="24"/>
          <w:szCs w:val="24"/>
          <w:shd w:val="clear" w:color="auto" w:fill="FFFFFF"/>
        </w:rPr>
        <w:t>Routledge</w:t>
      </w:r>
      <w:proofErr w:type="spellEnd"/>
      <w:r w:rsidRPr="00704C81">
        <w:rPr>
          <w:sz w:val="24"/>
          <w:szCs w:val="24"/>
          <w:shd w:val="clear" w:color="auto" w:fill="FFFFFF"/>
        </w:rPr>
        <w:t>.</w:t>
      </w:r>
    </w:p>
    <w:p w14:paraId="2DB83ECF" w14:textId="77777777" w:rsidR="009346F8" w:rsidRPr="00704C81" w:rsidRDefault="009346F8" w:rsidP="00684C44">
      <w:pPr>
        <w:spacing w:line="480" w:lineRule="auto"/>
        <w:ind w:left="1440" w:hanging="1440"/>
        <w:rPr>
          <w:sz w:val="24"/>
          <w:szCs w:val="24"/>
          <w:shd w:val="clear" w:color="auto" w:fill="FFFFFF"/>
        </w:rPr>
      </w:pPr>
      <w:r w:rsidRPr="00704C81">
        <w:rPr>
          <w:sz w:val="24"/>
          <w:szCs w:val="24"/>
          <w:shd w:val="clear" w:color="auto" w:fill="FFFFFF"/>
        </w:rPr>
        <w:t>Simpson, A. (2014). Community. In </w:t>
      </w:r>
      <w:r w:rsidRPr="00704C81">
        <w:rPr>
          <w:i/>
          <w:iCs/>
          <w:sz w:val="24"/>
          <w:szCs w:val="24"/>
          <w:shd w:val="clear" w:color="auto" w:fill="FFFFFF"/>
        </w:rPr>
        <w:t>The Brand Strategist’s Guide to Desire</w:t>
      </w:r>
      <w:r w:rsidRPr="00704C81">
        <w:rPr>
          <w:sz w:val="24"/>
          <w:szCs w:val="24"/>
          <w:shd w:val="clear" w:color="auto" w:fill="FFFFFF"/>
        </w:rPr>
        <w:t> (pp. 19-49). Palgrave Macmillan, London.</w:t>
      </w:r>
    </w:p>
    <w:p w14:paraId="104E45B9" w14:textId="77777777" w:rsidR="009346F8" w:rsidRPr="00704C81" w:rsidRDefault="009346F8" w:rsidP="00684C44">
      <w:pPr>
        <w:shd w:val="clear" w:color="auto" w:fill="FFFFFF"/>
        <w:spacing w:line="480" w:lineRule="auto"/>
        <w:ind w:left="1440" w:right="75" w:hanging="1440"/>
        <w:rPr>
          <w:color w:val="000000"/>
          <w:sz w:val="24"/>
          <w:szCs w:val="24"/>
        </w:rPr>
      </w:pPr>
      <w:r w:rsidRPr="00704C81">
        <w:rPr>
          <w:color w:val="000000"/>
          <w:sz w:val="24"/>
          <w:szCs w:val="24"/>
        </w:rPr>
        <w:t>Soriano, F. I. (2016). </w:t>
      </w:r>
      <w:r w:rsidRPr="00704C81">
        <w:rPr>
          <w:i/>
          <w:iCs/>
          <w:color w:val="000000"/>
          <w:sz w:val="24"/>
          <w:szCs w:val="24"/>
        </w:rPr>
        <w:t>Conducting needs assessments: A multidisciplinary approach</w:t>
      </w:r>
      <w:r w:rsidRPr="00704C81">
        <w:rPr>
          <w:color w:val="000000"/>
          <w:sz w:val="24"/>
          <w:szCs w:val="24"/>
        </w:rPr>
        <w:t>.</w:t>
      </w:r>
    </w:p>
    <w:p w14:paraId="25D5785D" w14:textId="77777777" w:rsidR="009346F8" w:rsidRPr="00704C81" w:rsidRDefault="009346F8" w:rsidP="00684C44">
      <w:pPr>
        <w:pStyle w:val="APAReference"/>
        <w:ind w:left="1440" w:hanging="1440"/>
        <w:rPr>
          <w:szCs w:val="24"/>
        </w:rPr>
      </w:pPr>
      <w:bookmarkStart w:id="22" w:name="R422129469560185I0"/>
      <w:r w:rsidRPr="00704C81">
        <w:rPr>
          <w:szCs w:val="24"/>
        </w:rPr>
        <w:lastRenderedPageBreak/>
        <w:t xml:space="preserve">The Arc Evansville. (2015). </w:t>
      </w:r>
      <w:proofErr w:type="gramStart"/>
      <w:r w:rsidRPr="00704C81">
        <w:rPr>
          <w:szCs w:val="24"/>
        </w:rPr>
        <w:t>Our</w:t>
      </w:r>
      <w:proofErr w:type="gramEnd"/>
      <w:r w:rsidRPr="00704C81">
        <w:rPr>
          <w:szCs w:val="24"/>
        </w:rPr>
        <w:t xml:space="preserve"> mission &amp; vision. Retrieved July 26, 2015, from </w:t>
      </w:r>
      <w:hyperlink r:id="rId14" w:history="1">
        <w:r w:rsidRPr="00704C81">
          <w:rPr>
            <w:rStyle w:val="Hyperlink"/>
            <w:szCs w:val="24"/>
          </w:rPr>
          <w:t>http://arcofevansville.org/</w:t>
        </w:r>
      </w:hyperlink>
      <w:bookmarkEnd w:id="22"/>
    </w:p>
    <w:p w14:paraId="12CC1355" w14:textId="77777777" w:rsidR="001A277C" w:rsidRPr="00704C81" w:rsidRDefault="001A277C" w:rsidP="00684C44">
      <w:pPr>
        <w:pStyle w:val="APA"/>
        <w:ind w:firstLine="0"/>
        <w:jc w:val="center"/>
        <w:rPr>
          <w:szCs w:val="24"/>
        </w:rPr>
      </w:pPr>
    </w:p>
    <w:p w14:paraId="18DB2F05" w14:textId="77777777" w:rsidR="001A277C" w:rsidRPr="00704C81" w:rsidRDefault="001A277C" w:rsidP="00684C44">
      <w:pPr>
        <w:pStyle w:val="APAReference"/>
        <w:jc w:val="center"/>
        <w:rPr>
          <w:szCs w:val="24"/>
        </w:rPr>
      </w:pPr>
    </w:p>
    <w:p w14:paraId="1E59A536" w14:textId="77777777" w:rsidR="00C43E77" w:rsidRPr="00704C81" w:rsidRDefault="00C43E77" w:rsidP="00684C44">
      <w:pPr>
        <w:pStyle w:val="APAHeadingCenterIncludedInTOC"/>
        <w:rPr>
          <w:szCs w:val="24"/>
        </w:rPr>
      </w:pPr>
    </w:p>
    <w:sectPr w:rsidR="00C43E77" w:rsidRPr="00704C81" w:rsidSect="009F1213">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41B53D" w14:textId="77777777" w:rsidR="0007489A" w:rsidRDefault="0007489A">
      <w:r>
        <w:separator/>
      </w:r>
    </w:p>
  </w:endnote>
  <w:endnote w:type="continuationSeparator" w:id="0">
    <w:p w14:paraId="3BF6B734" w14:textId="77777777" w:rsidR="0007489A" w:rsidRDefault="00074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56C268" w14:textId="77777777" w:rsidR="0007489A" w:rsidRDefault="0007489A">
      <w:r>
        <w:separator/>
      </w:r>
    </w:p>
  </w:footnote>
  <w:footnote w:type="continuationSeparator" w:id="0">
    <w:p w14:paraId="2FB1EC3B" w14:textId="77777777" w:rsidR="0007489A" w:rsidRDefault="000748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D7432C" w14:textId="5D574A11" w:rsidR="00704C81" w:rsidRPr="007F3409" w:rsidRDefault="00704C81" w:rsidP="007F3409">
    <w:pPr>
      <w:pStyle w:val="APAPageHeading"/>
    </w:pPr>
    <w:r>
      <w:t>PROGRAM TITLE</w:t>
    </w:r>
    <w:r>
      <w:tab/>
    </w:r>
    <w:r>
      <w:fldChar w:fldCharType="begin"/>
    </w:r>
    <w:r>
      <w:instrText xml:space="preserve"> PAGE  \* MERGEFORMAT </w:instrText>
    </w:r>
    <w:r>
      <w:fldChar w:fldCharType="separate"/>
    </w:r>
    <w:r w:rsidR="009F1213">
      <w:rPr>
        <w:noProof/>
      </w:rPr>
      <w:t>24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9488C" w14:textId="3ED085E8" w:rsidR="00704C81" w:rsidRPr="007F3409" w:rsidRDefault="00704C81" w:rsidP="007F3409">
    <w:pPr>
      <w:pStyle w:val="APAPageHeading"/>
    </w:pPr>
    <w:r>
      <w:t>Running head: PROGRAM TITLE</w:t>
    </w:r>
    <w:r>
      <w:tab/>
    </w:r>
    <w:r>
      <w:fldChar w:fldCharType="begin"/>
    </w:r>
    <w:r>
      <w:instrText xml:space="preserve"> PAGE  \* MERGEFORMAT </w:instrText>
    </w:r>
    <w:r>
      <w:fldChar w:fldCharType="separate"/>
    </w:r>
    <w:r w:rsidR="009F1213">
      <w:rPr>
        <w:noProof/>
      </w:rPr>
      <w:t>1</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90ECD4" w14:textId="71FBDA16" w:rsidR="00704C81" w:rsidRPr="007F3409" w:rsidRDefault="00704C81" w:rsidP="007F3409">
    <w:pPr>
      <w:pStyle w:val="APAPageHeading"/>
    </w:pPr>
    <w:r>
      <w:t>PROGRAM TITLE</w:t>
    </w:r>
    <w:r>
      <w:tab/>
    </w:r>
    <w:r>
      <w:fldChar w:fldCharType="begin"/>
    </w:r>
    <w:r>
      <w:instrText xml:space="preserve"> PAGE  \* MERGEFORMAT </w:instrText>
    </w:r>
    <w:r>
      <w:fldChar w:fldCharType="separate"/>
    </w:r>
    <w:r w:rsidR="009F1213">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0DED"/>
    <w:multiLevelType w:val="hybridMultilevel"/>
    <w:tmpl w:val="85C0A146"/>
    <w:lvl w:ilvl="0" w:tplc="03704698">
      <w:numFmt w:val="bullet"/>
      <w:lvlText w:val=""/>
      <w:lvlJc w:val="left"/>
      <w:pPr>
        <w:ind w:left="1080" w:hanging="360"/>
      </w:pPr>
      <w:rPr>
        <w:rFonts w:ascii="Wingdings" w:eastAsiaTheme="minorHAnsi" w:hAnsi="Wingdings"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nsid w:val="26B65E07"/>
    <w:multiLevelType w:val="hybridMultilevel"/>
    <w:tmpl w:val="1E4C8B14"/>
    <w:lvl w:ilvl="0" w:tplc="A5842DF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zNbIwtDA1NTQwszRT0lEKTi0uzszPAykwrAUAjh8NdSwAAAA="/>
    <w:docVar w:name="418228939004630I0" w:val="*1,60˜11A~~Assor~˜12031997˜2330˜1241˜13Value accessibility and teachers’ ability to encourage independent thought in students˜16Social Psychology of Education˜2681˜1862˜211˜1813-4˜2711˜1163315-338˜21751˜2691˜119610.1023/A:1009664825449˜1141˜"/>
    <w:docVar w:name="419478611111111I0" w:val="*1,60˜11Kirk~W~Brown~Richard~M~Ryan~˜12032003˜2330˜1241˜13The benefits of being present: Mindfulness and its role in psychological well-being˜16Journal of Personality and Social Psychology˜2681˜18684˜211˜1814˜2711˜1163822-848˜21751˜2691˜119610.1037/0022-3514.84.4.822˜1141˜"/>
    <w:docVar w:name="422129441666667I0" w:val="*1,616˜1200The Arc Evansville website˜1141http://arcofevansville.org/˜"/>
    <w:docVar w:name="422129469560185I0" w:val="*1,370˜118The Arc Evansville˜2880˜1233˜12032015˜13Our mission &amp; vision˜2700˜1112July 26, 2015˜112http://arcofevansville.org/˜"/>
    <w:docVar w:name="bmHeaderInfo" w:val="PROGRAM TITLE"/>
    <w:docVar w:name="cIsAbstract" w:val="False"/>
    <w:docVar w:name="cPaperAPAOrMLA" w:val="1"/>
    <w:docVar w:name="cUniquePaperID" w:val="421929601041667I0"/>
    <w:docVar w:name="HasTitlePage" w:val="True"/>
    <w:docVar w:name="IncludeAnnotations" w:val="False"/>
    <w:docVar w:name="LastEditedVersion" w:val="5"/>
  </w:docVars>
  <w:rsids>
    <w:rsidRoot w:val="00C43E77"/>
    <w:rsid w:val="000022DA"/>
    <w:rsid w:val="00003776"/>
    <w:rsid w:val="00004A0E"/>
    <w:rsid w:val="0000704A"/>
    <w:rsid w:val="0000750F"/>
    <w:rsid w:val="0000797F"/>
    <w:rsid w:val="000100C0"/>
    <w:rsid w:val="00011136"/>
    <w:rsid w:val="00011189"/>
    <w:rsid w:val="0001296A"/>
    <w:rsid w:val="00013627"/>
    <w:rsid w:val="00015FF1"/>
    <w:rsid w:val="0001685B"/>
    <w:rsid w:val="00017679"/>
    <w:rsid w:val="00017F15"/>
    <w:rsid w:val="0002073C"/>
    <w:rsid w:val="00023D79"/>
    <w:rsid w:val="00024E98"/>
    <w:rsid w:val="00025FAC"/>
    <w:rsid w:val="00031745"/>
    <w:rsid w:val="000323AD"/>
    <w:rsid w:val="00033E75"/>
    <w:rsid w:val="00034E5C"/>
    <w:rsid w:val="00034EEC"/>
    <w:rsid w:val="00035FF6"/>
    <w:rsid w:val="00040203"/>
    <w:rsid w:val="000428F1"/>
    <w:rsid w:val="00043377"/>
    <w:rsid w:val="000455A3"/>
    <w:rsid w:val="00045BCD"/>
    <w:rsid w:val="00047B6B"/>
    <w:rsid w:val="000503B7"/>
    <w:rsid w:val="00050DD7"/>
    <w:rsid w:val="00051B53"/>
    <w:rsid w:val="00051E09"/>
    <w:rsid w:val="0005298A"/>
    <w:rsid w:val="00052BB5"/>
    <w:rsid w:val="000531FC"/>
    <w:rsid w:val="00054627"/>
    <w:rsid w:val="000553B6"/>
    <w:rsid w:val="00055EAD"/>
    <w:rsid w:val="0005717C"/>
    <w:rsid w:val="00060F59"/>
    <w:rsid w:val="000625FF"/>
    <w:rsid w:val="00063D22"/>
    <w:rsid w:val="000645CE"/>
    <w:rsid w:val="00064753"/>
    <w:rsid w:val="00065715"/>
    <w:rsid w:val="00066EEF"/>
    <w:rsid w:val="000676E9"/>
    <w:rsid w:val="00067855"/>
    <w:rsid w:val="0007012E"/>
    <w:rsid w:val="000718A5"/>
    <w:rsid w:val="0007489A"/>
    <w:rsid w:val="00075B68"/>
    <w:rsid w:val="00077379"/>
    <w:rsid w:val="000777BB"/>
    <w:rsid w:val="00077CA5"/>
    <w:rsid w:val="00080A06"/>
    <w:rsid w:val="00080A96"/>
    <w:rsid w:val="0008185E"/>
    <w:rsid w:val="00082D96"/>
    <w:rsid w:val="00083CA1"/>
    <w:rsid w:val="00084594"/>
    <w:rsid w:val="00084EBC"/>
    <w:rsid w:val="00085AB3"/>
    <w:rsid w:val="00085FA2"/>
    <w:rsid w:val="000860FD"/>
    <w:rsid w:val="0009053F"/>
    <w:rsid w:val="00090C44"/>
    <w:rsid w:val="0009147F"/>
    <w:rsid w:val="00093416"/>
    <w:rsid w:val="0009346D"/>
    <w:rsid w:val="000951BD"/>
    <w:rsid w:val="0009552B"/>
    <w:rsid w:val="000968B7"/>
    <w:rsid w:val="000A0301"/>
    <w:rsid w:val="000A0314"/>
    <w:rsid w:val="000A2493"/>
    <w:rsid w:val="000A2520"/>
    <w:rsid w:val="000A4324"/>
    <w:rsid w:val="000A7474"/>
    <w:rsid w:val="000A7C2C"/>
    <w:rsid w:val="000B0007"/>
    <w:rsid w:val="000B15DC"/>
    <w:rsid w:val="000B170D"/>
    <w:rsid w:val="000B18A9"/>
    <w:rsid w:val="000B25A0"/>
    <w:rsid w:val="000B4365"/>
    <w:rsid w:val="000B772C"/>
    <w:rsid w:val="000C0365"/>
    <w:rsid w:val="000C03BF"/>
    <w:rsid w:val="000C04F8"/>
    <w:rsid w:val="000C11DE"/>
    <w:rsid w:val="000C1FC5"/>
    <w:rsid w:val="000C61F1"/>
    <w:rsid w:val="000C6EAB"/>
    <w:rsid w:val="000C6FB7"/>
    <w:rsid w:val="000C7EF4"/>
    <w:rsid w:val="000D156B"/>
    <w:rsid w:val="000D2B19"/>
    <w:rsid w:val="000D2C3F"/>
    <w:rsid w:val="000D2FF5"/>
    <w:rsid w:val="000D3A4B"/>
    <w:rsid w:val="000D46BF"/>
    <w:rsid w:val="000D605A"/>
    <w:rsid w:val="000D6B46"/>
    <w:rsid w:val="000D79A9"/>
    <w:rsid w:val="000D7BE9"/>
    <w:rsid w:val="000D7D73"/>
    <w:rsid w:val="000E332F"/>
    <w:rsid w:val="000E545D"/>
    <w:rsid w:val="000E5B81"/>
    <w:rsid w:val="000E6116"/>
    <w:rsid w:val="000E7EA9"/>
    <w:rsid w:val="000F01E0"/>
    <w:rsid w:val="000F14DE"/>
    <w:rsid w:val="000F20F8"/>
    <w:rsid w:val="000F2E61"/>
    <w:rsid w:val="000F5A60"/>
    <w:rsid w:val="000F5E97"/>
    <w:rsid w:val="000F697F"/>
    <w:rsid w:val="000F7897"/>
    <w:rsid w:val="00100C2E"/>
    <w:rsid w:val="00102363"/>
    <w:rsid w:val="00103036"/>
    <w:rsid w:val="001041BF"/>
    <w:rsid w:val="00105122"/>
    <w:rsid w:val="0010597B"/>
    <w:rsid w:val="00106873"/>
    <w:rsid w:val="00106E14"/>
    <w:rsid w:val="001070AD"/>
    <w:rsid w:val="0011050C"/>
    <w:rsid w:val="00111633"/>
    <w:rsid w:val="00115618"/>
    <w:rsid w:val="0011599A"/>
    <w:rsid w:val="00116ADB"/>
    <w:rsid w:val="001170F1"/>
    <w:rsid w:val="001218B0"/>
    <w:rsid w:val="00121FC6"/>
    <w:rsid w:val="00122D08"/>
    <w:rsid w:val="00123103"/>
    <w:rsid w:val="00123240"/>
    <w:rsid w:val="001235F2"/>
    <w:rsid w:val="00124F6E"/>
    <w:rsid w:val="00126126"/>
    <w:rsid w:val="00126C95"/>
    <w:rsid w:val="0012702A"/>
    <w:rsid w:val="00127244"/>
    <w:rsid w:val="00127FCF"/>
    <w:rsid w:val="00130321"/>
    <w:rsid w:val="00130B12"/>
    <w:rsid w:val="0013109F"/>
    <w:rsid w:val="00131A06"/>
    <w:rsid w:val="00132F48"/>
    <w:rsid w:val="0013463E"/>
    <w:rsid w:val="001350B0"/>
    <w:rsid w:val="0013528E"/>
    <w:rsid w:val="0013580A"/>
    <w:rsid w:val="00141AD2"/>
    <w:rsid w:val="00142616"/>
    <w:rsid w:val="001426A8"/>
    <w:rsid w:val="00142F3C"/>
    <w:rsid w:val="0014304D"/>
    <w:rsid w:val="00143AE5"/>
    <w:rsid w:val="001451FA"/>
    <w:rsid w:val="001456FD"/>
    <w:rsid w:val="00145CAA"/>
    <w:rsid w:val="00147599"/>
    <w:rsid w:val="0015028A"/>
    <w:rsid w:val="00151FAC"/>
    <w:rsid w:val="0015261A"/>
    <w:rsid w:val="00152C55"/>
    <w:rsid w:val="00153323"/>
    <w:rsid w:val="00154EAA"/>
    <w:rsid w:val="00156992"/>
    <w:rsid w:val="00157AB3"/>
    <w:rsid w:val="00157B95"/>
    <w:rsid w:val="001607F0"/>
    <w:rsid w:val="001608C4"/>
    <w:rsid w:val="00161C96"/>
    <w:rsid w:val="00162410"/>
    <w:rsid w:val="00163CF7"/>
    <w:rsid w:val="00164E7D"/>
    <w:rsid w:val="00165696"/>
    <w:rsid w:val="00165937"/>
    <w:rsid w:val="0016796B"/>
    <w:rsid w:val="001717AD"/>
    <w:rsid w:val="0017576B"/>
    <w:rsid w:val="00176C2C"/>
    <w:rsid w:val="00182674"/>
    <w:rsid w:val="00183914"/>
    <w:rsid w:val="001861B5"/>
    <w:rsid w:val="001872ED"/>
    <w:rsid w:val="00191F44"/>
    <w:rsid w:val="00193D42"/>
    <w:rsid w:val="00194F61"/>
    <w:rsid w:val="001958F8"/>
    <w:rsid w:val="0019637A"/>
    <w:rsid w:val="00196AB8"/>
    <w:rsid w:val="001A01B8"/>
    <w:rsid w:val="001A22D7"/>
    <w:rsid w:val="001A277C"/>
    <w:rsid w:val="001A3F72"/>
    <w:rsid w:val="001A41D4"/>
    <w:rsid w:val="001A41E3"/>
    <w:rsid w:val="001A426B"/>
    <w:rsid w:val="001A48B8"/>
    <w:rsid w:val="001A504B"/>
    <w:rsid w:val="001A51CE"/>
    <w:rsid w:val="001A5374"/>
    <w:rsid w:val="001A6290"/>
    <w:rsid w:val="001B1ECF"/>
    <w:rsid w:val="001B2572"/>
    <w:rsid w:val="001B3645"/>
    <w:rsid w:val="001B6C27"/>
    <w:rsid w:val="001B6E9D"/>
    <w:rsid w:val="001C063D"/>
    <w:rsid w:val="001C1746"/>
    <w:rsid w:val="001C28D2"/>
    <w:rsid w:val="001C29F9"/>
    <w:rsid w:val="001C2AE1"/>
    <w:rsid w:val="001C32FC"/>
    <w:rsid w:val="001C5744"/>
    <w:rsid w:val="001C5C5E"/>
    <w:rsid w:val="001C5CDF"/>
    <w:rsid w:val="001C5F65"/>
    <w:rsid w:val="001C67B6"/>
    <w:rsid w:val="001C78D6"/>
    <w:rsid w:val="001D00DC"/>
    <w:rsid w:val="001D0A58"/>
    <w:rsid w:val="001D0ECC"/>
    <w:rsid w:val="001D4296"/>
    <w:rsid w:val="001D5268"/>
    <w:rsid w:val="001D5894"/>
    <w:rsid w:val="001D58C1"/>
    <w:rsid w:val="001D671A"/>
    <w:rsid w:val="001D7C57"/>
    <w:rsid w:val="001E0B73"/>
    <w:rsid w:val="001E10AE"/>
    <w:rsid w:val="001E16E1"/>
    <w:rsid w:val="001E1BE4"/>
    <w:rsid w:val="001E1F31"/>
    <w:rsid w:val="001E25C4"/>
    <w:rsid w:val="001E2BB4"/>
    <w:rsid w:val="001E45A4"/>
    <w:rsid w:val="001E5D0C"/>
    <w:rsid w:val="001E6595"/>
    <w:rsid w:val="001E728D"/>
    <w:rsid w:val="001E7297"/>
    <w:rsid w:val="001F24FE"/>
    <w:rsid w:val="001F2DEA"/>
    <w:rsid w:val="001F3961"/>
    <w:rsid w:val="001F637B"/>
    <w:rsid w:val="001F7304"/>
    <w:rsid w:val="001F7594"/>
    <w:rsid w:val="001F7FF0"/>
    <w:rsid w:val="002005B9"/>
    <w:rsid w:val="002005E1"/>
    <w:rsid w:val="00200A7F"/>
    <w:rsid w:val="00201A81"/>
    <w:rsid w:val="0020377A"/>
    <w:rsid w:val="002048AE"/>
    <w:rsid w:val="002048C7"/>
    <w:rsid w:val="00204914"/>
    <w:rsid w:val="00204F2F"/>
    <w:rsid w:val="00205703"/>
    <w:rsid w:val="00205C43"/>
    <w:rsid w:val="002067AA"/>
    <w:rsid w:val="002073C7"/>
    <w:rsid w:val="00207CFA"/>
    <w:rsid w:val="00210918"/>
    <w:rsid w:val="00211BF1"/>
    <w:rsid w:val="00212532"/>
    <w:rsid w:val="002133C2"/>
    <w:rsid w:val="00214A4B"/>
    <w:rsid w:val="00215795"/>
    <w:rsid w:val="00215880"/>
    <w:rsid w:val="00216F69"/>
    <w:rsid w:val="00220052"/>
    <w:rsid w:val="002202EF"/>
    <w:rsid w:val="0022347E"/>
    <w:rsid w:val="002252B7"/>
    <w:rsid w:val="0022564A"/>
    <w:rsid w:val="0022671C"/>
    <w:rsid w:val="002270B9"/>
    <w:rsid w:val="0022727A"/>
    <w:rsid w:val="0023071D"/>
    <w:rsid w:val="00231560"/>
    <w:rsid w:val="002329A1"/>
    <w:rsid w:val="00232A05"/>
    <w:rsid w:val="00232A51"/>
    <w:rsid w:val="00232EB1"/>
    <w:rsid w:val="0023335C"/>
    <w:rsid w:val="00236975"/>
    <w:rsid w:val="00240C83"/>
    <w:rsid w:val="002423B5"/>
    <w:rsid w:val="002437E6"/>
    <w:rsid w:val="00247CA9"/>
    <w:rsid w:val="00250CDE"/>
    <w:rsid w:val="00251294"/>
    <w:rsid w:val="00252135"/>
    <w:rsid w:val="00254A47"/>
    <w:rsid w:val="00256F08"/>
    <w:rsid w:val="00257D7F"/>
    <w:rsid w:val="00261EB4"/>
    <w:rsid w:val="00262C8E"/>
    <w:rsid w:val="00263898"/>
    <w:rsid w:val="00264076"/>
    <w:rsid w:val="0026641D"/>
    <w:rsid w:val="00266BE9"/>
    <w:rsid w:val="00266C6A"/>
    <w:rsid w:val="00267C1E"/>
    <w:rsid w:val="00267C71"/>
    <w:rsid w:val="00270A01"/>
    <w:rsid w:val="00271220"/>
    <w:rsid w:val="00271E46"/>
    <w:rsid w:val="002729C3"/>
    <w:rsid w:val="00272C43"/>
    <w:rsid w:val="00273546"/>
    <w:rsid w:val="0027588D"/>
    <w:rsid w:val="0027636B"/>
    <w:rsid w:val="00276370"/>
    <w:rsid w:val="002764EE"/>
    <w:rsid w:val="00276A48"/>
    <w:rsid w:val="002779D5"/>
    <w:rsid w:val="00277A95"/>
    <w:rsid w:val="00281632"/>
    <w:rsid w:val="002830CD"/>
    <w:rsid w:val="00283345"/>
    <w:rsid w:val="002848C5"/>
    <w:rsid w:val="00285FE5"/>
    <w:rsid w:val="00286880"/>
    <w:rsid w:val="00286B5B"/>
    <w:rsid w:val="002871C1"/>
    <w:rsid w:val="002909A0"/>
    <w:rsid w:val="002918EA"/>
    <w:rsid w:val="0029232B"/>
    <w:rsid w:val="00293639"/>
    <w:rsid w:val="00293F0C"/>
    <w:rsid w:val="00296369"/>
    <w:rsid w:val="002A34A1"/>
    <w:rsid w:val="002A5CB7"/>
    <w:rsid w:val="002A5F46"/>
    <w:rsid w:val="002A7EDF"/>
    <w:rsid w:val="002B1342"/>
    <w:rsid w:val="002B23C3"/>
    <w:rsid w:val="002B2A4D"/>
    <w:rsid w:val="002B307F"/>
    <w:rsid w:val="002B3628"/>
    <w:rsid w:val="002B4081"/>
    <w:rsid w:val="002B40E2"/>
    <w:rsid w:val="002B445E"/>
    <w:rsid w:val="002B46A5"/>
    <w:rsid w:val="002B4F55"/>
    <w:rsid w:val="002B5BC2"/>
    <w:rsid w:val="002B62B6"/>
    <w:rsid w:val="002B660D"/>
    <w:rsid w:val="002B68A4"/>
    <w:rsid w:val="002B6C5A"/>
    <w:rsid w:val="002B6CB2"/>
    <w:rsid w:val="002B6EA3"/>
    <w:rsid w:val="002C0621"/>
    <w:rsid w:val="002C203A"/>
    <w:rsid w:val="002C3DC8"/>
    <w:rsid w:val="002C504F"/>
    <w:rsid w:val="002C6E11"/>
    <w:rsid w:val="002C79B6"/>
    <w:rsid w:val="002D0C74"/>
    <w:rsid w:val="002D357E"/>
    <w:rsid w:val="002D4CD7"/>
    <w:rsid w:val="002D5064"/>
    <w:rsid w:val="002D5B53"/>
    <w:rsid w:val="002D6107"/>
    <w:rsid w:val="002D7CE6"/>
    <w:rsid w:val="002E1596"/>
    <w:rsid w:val="002E16E2"/>
    <w:rsid w:val="002E1C1A"/>
    <w:rsid w:val="002E38B3"/>
    <w:rsid w:val="002E3980"/>
    <w:rsid w:val="002E524C"/>
    <w:rsid w:val="002E6306"/>
    <w:rsid w:val="002E6ABC"/>
    <w:rsid w:val="002E7BB5"/>
    <w:rsid w:val="002F1C92"/>
    <w:rsid w:val="002F1CB7"/>
    <w:rsid w:val="002F2990"/>
    <w:rsid w:val="002F42C4"/>
    <w:rsid w:val="002F4B4B"/>
    <w:rsid w:val="002F5801"/>
    <w:rsid w:val="002F7F16"/>
    <w:rsid w:val="003013D8"/>
    <w:rsid w:val="00302829"/>
    <w:rsid w:val="00304072"/>
    <w:rsid w:val="0030408C"/>
    <w:rsid w:val="003047E5"/>
    <w:rsid w:val="00304FA2"/>
    <w:rsid w:val="00305CC0"/>
    <w:rsid w:val="003108F4"/>
    <w:rsid w:val="003110D6"/>
    <w:rsid w:val="003112B7"/>
    <w:rsid w:val="00311BE3"/>
    <w:rsid w:val="003147FB"/>
    <w:rsid w:val="00317862"/>
    <w:rsid w:val="00321211"/>
    <w:rsid w:val="003221B8"/>
    <w:rsid w:val="0032424E"/>
    <w:rsid w:val="00326614"/>
    <w:rsid w:val="00326D0D"/>
    <w:rsid w:val="00326D13"/>
    <w:rsid w:val="00326D6C"/>
    <w:rsid w:val="00333531"/>
    <w:rsid w:val="003338CD"/>
    <w:rsid w:val="003353D8"/>
    <w:rsid w:val="0033781A"/>
    <w:rsid w:val="00340452"/>
    <w:rsid w:val="00341408"/>
    <w:rsid w:val="0034375E"/>
    <w:rsid w:val="00343EE0"/>
    <w:rsid w:val="00346027"/>
    <w:rsid w:val="0034681B"/>
    <w:rsid w:val="00346B62"/>
    <w:rsid w:val="00351491"/>
    <w:rsid w:val="003515E9"/>
    <w:rsid w:val="00351A14"/>
    <w:rsid w:val="00352435"/>
    <w:rsid w:val="00353CA8"/>
    <w:rsid w:val="00354DBA"/>
    <w:rsid w:val="00354E6D"/>
    <w:rsid w:val="00362C66"/>
    <w:rsid w:val="00363A1E"/>
    <w:rsid w:val="00363B22"/>
    <w:rsid w:val="00365594"/>
    <w:rsid w:val="00365F32"/>
    <w:rsid w:val="003661C5"/>
    <w:rsid w:val="00366DC6"/>
    <w:rsid w:val="00367EC2"/>
    <w:rsid w:val="00371366"/>
    <w:rsid w:val="00371A8C"/>
    <w:rsid w:val="00373541"/>
    <w:rsid w:val="0037387E"/>
    <w:rsid w:val="003744BA"/>
    <w:rsid w:val="00374B95"/>
    <w:rsid w:val="00374C02"/>
    <w:rsid w:val="00375A1B"/>
    <w:rsid w:val="00375B22"/>
    <w:rsid w:val="00376775"/>
    <w:rsid w:val="003768A4"/>
    <w:rsid w:val="003775CA"/>
    <w:rsid w:val="0038146A"/>
    <w:rsid w:val="00383460"/>
    <w:rsid w:val="00385539"/>
    <w:rsid w:val="00385B25"/>
    <w:rsid w:val="0038602A"/>
    <w:rsid w:val="00391BDD"/>
    <w:rsid w:val="00391EED"/>
    <w:rsid w:val="00392812"/>
    <w:rsid w:val="00392F32"/>
    <w:rsid w:val="003934DC"/>
    <w:rsid w:val="00393514"/>
    <w:rsid w:val="00394C30"/>
    <w:rsid w:val="00394E16"/>
    <w:rsid w:val="003963D7"/>
    <w:rsid w:val="00396B88"/>
    <w:rsid w:val="0039754C"/>
    <w:rsid w:val="0039760F"/>
    <w:rsid w:val="00397A67"/>
    <w:rsid w:val="00397F11"/>
    <w:rsid w:val="003A00CB"/>
    <w:rsid w:val="003A0A35"/>
    <w:rsid w:val="003A0EB0"/>
    <w:rsid w:val="003A11F6"/>
    <w:rsid w:val="003A14EB"/>
    <w:rsid w:val="003A1559"/>
    <w:rsid w:val="003A1803"/>
    <w:rsid w:val="003A1C9B"/>
    <w:rsid w:val="003A2293"/>
    <w:rsid w:val="003A2486"/>
    <w:rsid w:val="003A2678"/>
    <w:rsid w:val="003A3C20"/>
    <w:rsid w:val="003A3D10"/>
    <w:rsid w:val="003A3D7A"/>
    <w:rsid w:val="003A46C9"/>
    <w:rsid w:val="003A5237"/>
    <w:rsid w:val="003A6B40"/>
    <w:rsid w:val="003B16DC"/>
    <w:rsid w:val="003B648B"/>
    <w:rsid w:val="003B7E34"/>
    <w:rsid w:val="003C1153"/>
    <w:rsid w:val="003C1D00"/>
    <w:rsid w:val="003C3D11"/>
    <w:rsid w:val="003C45C2"/>
    <w:rsid w:val="003C4B58"/>
    <w:rsid w:val="003C65BF"/>
    <w:rsid w:val="003C66CC"/>
    <w:rsid w:val="003C66EE"/>
    <w:rsid w:val="003D07AA"/>
    <w:rsid w:val="003D12E3"/>
    <w:rsid w:val="003D3F4B"/>
    <w:rsid w:val="003D4575"/>
    <w:rsid w:val="003D46CB"/>
    <w:rsid w:val="003D568B"/>
    <w:rsid w:val="003D5CB4"/>
    <w:rsid w:val="003E01A9"/>
    <w:rsid w:val="003E154B"/>
    <w:rsid w:val="003E23C3"/>
    <w:rsid w:val="003E3379"/>
    <w:rsid w:val="003E4D1D"/>
    <w:rsid w:val="003E537C"/>
    <w:rsid w:val="003E6232"/>
    <w:rsid w:val="003E6233"/>
    <w:rsid w:val="003F04D1"/>
    <w:rsid w:val="003F061E"/>
    <w:rsid w:val="003F27CE"/>
    <w:rsid w:val="003F67B2"/>
    <w:rsid w:val="00400D63"/>
    <w:rsid w:val="004025E4"/>
    <w:rsid w:val="00402858"/>
    <w:rsid w:val="00403652"/>
    <w:rsid w:val="00406689"/>
    <w:rsid w:val="00406E0E"/>
    <w:rsid w:val="00406F8F"/>
    <w:rsid w:val="004075B6"/>
    <w:rsid w:val="00407B40"/>
    <w:rsid w:val="00410078"/>
    <w:rsid w:val="004104CD"/>
    <w:rsid w:val="004113E8"/>
    <w:rsid w:val="004119A2"/>
    <w:rsid w:val="00413981"/>
    <w:rsid w:val="00413E11"/>
    <w:rsid w:val="00415EE0"/>
    <w:rsid w:val="00415F66"/>
    <w:rsid w:val="00416B4B"/>
    <w:rsid w:val="00416FF0"/>
    <w:rsid w:val="00420B39"/>
    <w:rsid w:val="00421436"/>
    <w:rsid w:val="00421581"/>
    <w:rsid w:val="004215D4"/>
    <w:rsid w:val="00421C7E"/>
    <w:rsid w:val="00422C7D"/>
    <w:rsid w:val="0042609D"/>
    <w:rsid w:val="00431605"/>
    <w:rsid w:val="0043255D"/>
    <w:rsid w:val="004327A6"/>
    <w:rsid w:val="00432B5E"/>
    <w:rsid w:val="00433831"/>
    <w:rsid w:val="0043472C"/>
    <w:rsid w:val="0043569C"/>
    <w:rsid w:val="00435B54"/>
    <w:rsid w:val="00436242"/>
    <w:rsid w:val="00440557"/>
    <w:rsid w:val="00441081"/>
    <w:rsid w:val="00443D91"/>
    <w:rsid w:val="00444BD7"/>
    <w:rsid w:val="00446BE4"/>
    <w:rsid w:val="0044745A"/>
    <w:rsid w:val="00450181"/>
    <w:rsid w:val="0045042B"/>
    <w:rsid w:val="0045139A"/>
    <w:rsid w:val="00451626"/>
    <w:rsid w:val="00451E56"/>
    <w:rsid w:val="00452ED2"/>
    <w:rsid w:val="00452ED7"/>
    <w:rsid w:val="00453F2A"/>
    <w:rsid w:val="00454672"/>
    <w:rsid w:val="0045719E"/>
    <w:rsid w:val="00457A1F"/>
    <w:rsid w:val="004614B1"/>
    <w:rsid w:val="0046282B"/>
    <w:rsid w:val="004635B0"/>
    <w:rsid w:val="00467BB2"/>
    <w:rsid w:val="0047130D"/>
    <w:rsid w:val="00471E6D"/>
    <w:rsid w:val="0047205B"/>
    <w:rsid w:val="004728E1"/>
    <w:rsid w:val="00475151"/>
    <w:rsid w:val="00476096"/>
    <w:rsid w:val="00476C28"/>
    <w:rsid w:val="00480D65"/>
    <w:rsid w:val="00480F4F"/>
    <w:rsid w:val="004819BA"/>
    <w:rsid w:val="00483918"/>
    <w:rsid w:val="004865F7"/>
    <w:rsid w:val="0049011F"/>
    <w:rsid w:val="00490673"/>
    <w:rsid w:val="00490F0A"/>
    <w:rsid w:val="004912A6"/>
    <w:rsid w:val="00491C36"/>
    <w:rsid w:val="00496A04"/>
    <w:rsid w:val="00497A70"/>
    <w:rsid w:val="004A0428"/>
    <w:rsid w:val="004A0B2B"/>
    <w:rsid w:val="004A1B0D"/>
    <w:rsid w:val="004A2156"/>
    <w:rsid w:val="004A48BD"/>
    <w:rsid w:val="004A49BE"/>
    <w:rsid w:val="004A5B51"/>
    <w:rsid w:val="004A61D0"/>
    <w:rsid w:val="004A6E3C"/>
    <w:rsid w:val="004A7132"/>
    <w:rsid w:val="004A7C9C"/>
    <w:rsid w:val="004B063E"/>
    <w:rsid w:val="004B14E3"/>
    <w:rsid w:val="004B26B0"/>
    <w:rsid w:val="004B26CE"/>
    <w:rsid w:val="004B279A"/>
    <w:rsid w:val="004B39D0"/>
    <w:rsid w:val="004B3CCB"/>
    <w:rsid w:val="004B5294"/>
    <w:rsid w:val="004B64D2"/>
    <w:rsid w:val="004B6FC5"/>
    <w:rsid w:val="004B79D3"/>
    <w:rsid w:val="004C04AC"/>
    <w:rsid w:val="004C2C70"/>
    <w:rsid w:val="004C53EC"/>
    <w:rsid w:val="004C697B"/>
    <w:rsid w:val="004C6BE4"/>
    <w:rsid w:val="004C6C20"/>
    <w:rsid w:val="004C71A2"/>
    <w:rsid w:val="004D01B0"/>
    <w:rsid w:val="004D0544"/>
    <w:rsid w:val="004D059A"/>
    <w:rsid w:val="004D0C00"/>
    <w:rsid w:val="004D1BEB"/>
    <w:rsid w:val="004D2770"/>
    <w:rsid w:val="004E40E7"/>
    <w:rsid w:val="004E4238"/>
    <w:rsid w:val="004E43BF"/>
    <w:rsid w:val="004E6F70"/>
    <w:rsid w:val="004F0978"/>
    <w:rsid w:val="004F1B66"/>
    <w:rsid w:val="004F1D60"/>
    <w:rsid w:val="004F4A78"/>
    <w:rsid w:val="004F4E44"/>
    <w:rsid w:val="004F55B9"/>
    <w:rsid w:val="004F5F21"/>
    <w:rsid w:val="00500F5C"/>
    <w:rsid w:val="00501DF0"/>
    <w:rsid w:val="00501EC4"/>
    <w:rsid w:val="005027EF"/>
    <w:rsid w:val="00503E10"/>
    <w:rsid w:val="00506F13"/>
    <w:rsid w:val="00507308"/>
    <w:rsid w:val="005101E4"/>
    <w:rsid w:val="0051076B"/>
    <w:rsid w:val="005118A0"/>
    <w:rsid w:val="0051203B"/>
    <w:rsid w:val="005141AC"/>
    <w:rsid w:val="00514423"/>
    <w:rsid w:val="005145F2"/>
    <w:rsid w:val="00515C0D"/>
    <w:rsid w:val="00517748"/>
    <w:rsid w:val="00520233"/>
    <w:rsid w:val="00521DF6"/>
    <w:rsid w:val="005228A4"/>
    <w:rsid w:val="00522AC5"/>
    <w:rsid w:val="005257C6"/>
    <w:rsid w:val="005258B0"/>
    <w:rsid w:val="005260AF"/>
    <w:rsid w:val="005278D1"/>
    <w:rsid w:val="005308BF"/>
    <w:rsid w:val="0053102E"/>
    <w:rsid w:val="00532DA0"/>
    <w:rsid w:val="005344C2"/>
    <w:rsid w:val="00535173"/>
    <w:rsid w:val="005368D3"/>
    <w:rsid w:val="00540D4C"/>
    <w:rsid w:val="00543C29"/>
    <w:rsid w:val="005442E7"/>
    <w:rsid w:val="005444F7"/>
    <w:rsid w:val="005465CF"/>
    <w:rsid w:val="005467B6"/>
    <w:rsid w:val="00547853"/>
    <w:rsid w:val="00547B54"/>
    <w:rsid w:val="00550B2D"/>
    <w:rsid w:val="00552E51"/>
    <w:rsid w:val="005540F8"/>
    <w:rsid w:val="005549AD"/>
    <w:rsid w:val="00554CB4"/>
    <w:rsid w:val="005557D0"/>
    <w:rsid w:val="005560EA"/>
    <w:rsid w:val="00556E7B"/>
    <w:rsid w:val="00560CFC"/>
    <w:rsid w:val="005615A5"/>
    <w:rsid w:val="00562CAE"/>
    <w:rsid w:val="0056405C"/>
    <w:rsid w:val="005648C6"/>
    <w:rsid w:val="00564F61"/>
    <w:rsid w:val="005650EE"/>
    <w:rsid w:val="005708C8"/>
    <w:rsid w:val="00570AC9"/>
    <w:rsid w:val="00571762"/>
    <w:rsid w:val="00571DE6"/>
    <w:rsid w:val="005721DA"/>
    <w:rsid w:val="00574175"/>
    <w:rsid w:val="0057453C"/>
    <w:rsid w:val="00574B5B"/>
    <w:rsid w:val="00574CC4"/>
    <w:rsid w:val="00574E81"/>
    <w:rsid w:val="0057504E"/>
    <w:rsid w:val="00575987"/>
    <w:rsid w:val="005773E2"/>
    <w:rsid w:val="00577428"/>
    <w:rsid w:val="00577D72"/>
    <w:rsid w:val="005812E2"/>
    <w:rsid w:val="00581455"/>
    <w:rsid w:val="00581E7E"/>
    <w:rsid w:val="0058442B"/>
    <w:rsid w:val="00584C03"/>
    <w:rsid w:val="00586812"/>
    <w:rsid w:val="00586A2E"/>
    <w:rsid w:val="005876DC"/>
    <w:rsid w:val="005876FF"/>
    <w:rsid w:val="00587B25"/>
    <w:rsid w:val="00590B21"/>
    <w:rsid w:val="00591CA7"/>
    <w:rsid w:val="00592775"/>
    <w:rsid w:val="00592945"/>
    <w:rsid w:val="005933AB"/>
    <w:rsid w:val="00593C02"/>
    <w:rsid w:val="00594358"/>
    <w:rsid w:val="005943CE"/>
    <w:rsid w:val="005961E5"/>
    <w:rsid w:val="00596F9E"/>
    <w:rsid w:val="005A0BD2"/>
    <w:rsid w:val="005A11B2"/>
    <w:rsid w:val="005A1F1D"/>
    <w:rsid w:val="005A2554"/>
    <w:rsid w:val="005A30F5"/>
    <w:rsid w:val="005A3D53"/>
    <w:rsid w:val="005A3D90"/>
    <w:rsid w:val="005A423A"/>
    <w:rsid w:val="005A658D"/>
    <w:rsid w:val="005A69CE"/>
    <w:rsid w:val="005B031E"/>
    <w:rsid w:val="005B093C"/>
    <w:rsid w:val="005B1212"/>
    <w:rsid w:val="005B1477"/>
    <w:rsid w:val="005B172D"/>
    <w:rsid w:val="005B3CDE"/>
    <w:rsid w:val="005B5BD8"/>
    <w:rsid w:val="005B613C"/>
    <w:rsid w:val="005B6909"/>
    <w:rsid w:val="005B7447"/>
    <w:rsid w:val="005C200F"/>
    <w:rsid w:val="005C2062"/>
    <w:rsid w:val="005C2B59"/>
    <w:rsid w:val="005C2FE1"/>
    <w:rsid w:val="005C3014"/>
    <w:rsid w:val="005C3798"/>
    <w:rsid w:val="005C44FE"/>
    <w:rsid w:val="005D3CE8"/>
    <w:rsid w:val="005D4FA5"/>
    <w:rsid w:val="005D5272"/>
    <w:rsid w:val="005D58E6"/>
    <w:rsid w:val="005D7B52"/>
    <w:rsid w:val="005D7BCF"/>
    <w:rsid w:val="005E0552"/>
    <w:rsid w:val="005E1419"/>
    <w:rsid w:val="005E15C5"/>
    <w:rsid w:val="005E4109"/>
    <w:rsid w:val="005E4303"/>
    <w:rsid w:val="005E47C2"/>
    <w:rsid w:val="005E580F"/>
    <w:rsid w:val="005E661D"/>
    <w:rsid w:val="005E67C5"/>
    <w:rsid w:val="005F03E6"/>
    <w:rsid w:val="005F1B77"/>
    <w:rsid w:val="005F6687"/>
    <w:rsid w:val="005F732A"/>
    <w:rsid w:val="005F7879"/>
    <w:rsid w:val="00600222"/>
    <w:rsid w:val="00600B4A"/>
    <w:rsid w:val="00601283"/>
    <w:rsid w:val="00601679"/>
    <w:rsid w:val="00602018"/>
    <w:rsid w:val="00604740"/>
    <w:rsid w:val="00604C1B"/>
    <w:rsid w:val="00611249"/>
    <w:rsid w:val="00611E7C"/>
    <w:rsid w:val="006142E4"/>
    <w:rsid w:val="00614926"/>
    <w:rsid w:val="00615A43"/>
    <w:rsid w:val="00616AAA"/>
    <w:rsid w:val="006170FA"/>
    <w:rsid w:val="006207E8"/>
    <w:rsid w:val="00620CCA"/>
    <w:rsid w:val="00621191"/>
    <w:rsid w:val="00622699"/>
    <w:rsid w:val="00623DC6"/>
    <w:rsid w:val="0062424C"/>
    <w:rsid w:val="00625F35"/>
    <w:rsid w:val="00626481"/>
    <w:rsid w:val="006265CD"/>
    <w:rsid w:val="00627DEC"/>
    <w:rsid w:val="006334F5"/>
    <w:rsid w:val="00637B8A"/>
    <w:rsid w:val="00637D86"/>
    <w:rsid w:val="00640162"/>
    <w:rsid w:val="006408A5"/>
    <w:rsid w:val="00641AA4"/>
    <w:rsid w:val="00642819"/>
    <w:rsid w:val="00642FAE"/>
    <w:rsid w:val="00644751"/>
    <w:rsid w:val="0064509E"/>
    <w:rsid w:val="006454CC"/>
    <w:rsid w:val="006477AF"/>
    <w:rsid w:val="00650B3E"/>
    <w:rsid w:val="006510B1"/>
    <w:rsid w:val="00651BE3"/>
    <w:rsid w:val="00653E3D"/>
    <w:rsid w:val="00656A07"/>
    <w:rsid w:val="00657250"/>
    <w:rsid w:val="00657376"/>
    <w:rsid w:val="006600E5"/>
    <w:rsid w:val="006610AD"/>
    <w:rsid w:val="00661794"/>
    <w:rsid w:val="00661D38"/>
    <w:rsid w:val="00662059"/>
    <w:rsid w:val="00662143"/>
    <w:rsid w:val="00662755"/>
    <w:rsid w:val="0066499D"/>
    <w:rsid w:val="00664A2D"/>
    <w:rsid w:val="00664AC2"/>
    <w:rsid w:val="00665941"/>
    <w:rsid w:val="00666DBA"/>
    <w:rsid w:val="006672E6"/>
    <w:rsid w:val="00670370"/>
    <w:rsid w:val="00670BC7"/>
    <w:rsid w:val="00670D1A"/>
    <w:rsid w:val="00676629"/>
    <w:rsid w:val="00676C04"/>
    <w:rsid w:val="0068080D"/>
    <w:rsid w:val="006815B2"/>
    <w:rsid w:val="00681C1C"/>
    <w:rsid w:val="0068251B"/>
    <w:rsid w:val="00682D64"/>
    <w:rsid w:val="00684C44"/>
    <w:rsid w:val="006852F5"/>
    <w:rsid w:val="00685368"/>
    <w:rsid w:val="006867D0"/>
    <w:rsid w:val="0068713D"/>
    <w:rsid w:val="006906E2"/>
    <w:rsid w:val="00690EA6"/>
    <w:rsid w:val="006939C7"/>
    <w:rsid w:val="00697A6F"/>
    <w:rsid w:val="006A19F2"/>
    <w:rsid w:val="006A1D1B"/>
    <w:rsid w:val="006A33CC"/>
    <w:rsid w:val="006A3C81"/>
    <w:rsid w:val="006A5B05"/>
    <w:rsid w:val="006A5DAA"/>
    <w:rsid w:val="006A6456"/>
    <w:rsid w:val="006A64EF"/>
    <w:rsid w:val="006A737F"/>
    <w:rsid w:val="006B01BB"/>
    <w:rsid w:val="006B0670"/>
    <w:rsid w:val="006B08A2"/>
    <w:rsid w:val="006B2EC6"/>
    <w:rsid w:val="006B346B"/>
    <w:rsid w:val="006B357E"/>
    <w:rsid w:val="006B37BB"/>
    <w:rsid w:val="006B55DD"/>
    <w:rsid w:val="006B668C"/>
    <w:rsid w:val="006B66BD"/>
    <w:rsid w:val="006B6C4A"/>
    <w:rsid w:val="006B7C5C"/>
    <w:rsid w:val="006C0C99"/>
    <w:rsid w:val="006C2009"/>
    <w:rsid w:val="006C2CEB"/>
    <w:rsid w:val="006C2D50"/>
    <w:rsid w:val="006C5169"/>
    <w:rsid w:val="006C5A57"/>
    <w:rsid w:val="006C5C51"/>
    <w:rsid w:val="006C61AE"/>
    <w:rsid w:val="006C691D"/>
    <w:rsid w:val="006C7077"/>
    <w:rsid w:val="006C7D1B"/>
    <w:rsid w:val="006D09CA"/>
    <w:rsid w:val="006D6792"/>
    <w:rsid w:val="006D6B14"/>
    <w:rsid w:val="006D7FFD"/>
    <w:rsid w:val="006E1D3F"/>
    <w:rsid w:val="006E24E7"/>
    <w:rsid w:val="006E2BA6"/>
    <w:rsid w:val="006E2F3E"/>
    <w:rsid w:val="006E636D"/>
    <w:rsid w:val="006E6FB3"/>
    <w:rsid w:val="006E702D"/>
    <w:rsid w:val="006E71A1"/>
    <w:rsid w:val="006E750E"/>
    <w:rsid w:val="006E7FFA"/>
    <w:rsid w:val="006F04DE"/>
    <w:rsid w:val="006F332E"/>
    <w:rsid w:val="006F45BA"/>
    <w:rsid w:val="006F4617"/>
    <w:rsid w:val="006F4D62"/>
    <w:rsid w:val="006F7A7B"/>
    <w:rsid w:val="007034EF"/>
    <w:rsid w:val="00704C81"/>
    <w:rsid w:val="007053B9"/>
    <w:rsid w:val="00705D53"/>
    <w:rsid w:val="00706BDD"/>
    <w:rsid w:val="007102AA"/>
    <w:rsid w:val="00710735"/>
    <w:rsid w:val="007113AD"/>
    <w:rsid w:val="00711756"/>
    <w:rsid w:val="00712FAC"/>
    <w:rsid w:val="00713C48"/>
    <w:rsid w:val="00714890"/>
    <w:rsid w:val="00715DF0"/>
    <w:rsid w:val="00715E62"/>
    <w:rsid w:val="007164BA"/>
    <w:rsid w:val="00720B32"/>
    <w:rsid w:val="0072116E"/>
    <w:rsid w:val="0072158D"/>
    <w:rsid w:val="00721841"/>
    <w:rsid w:val="00723034"/>
    <w:rsid w:val="00723C7F"/>
    <w:rsid w:val="00724618"/>
    <w:rsid w:val="00724E87"/>
    <w:rsid w:val="007250BE"/>
    <w:rsid w:val="007257D8"/>
    <w:rsid w:val="00725B5B"/>
    <w:rsid w:val="00725C09"/>
    <w:rsid w:val="00725C3F"/>
    <w:rsid w:val="00727E2C"/>
    <w:rsid w:val="007301B3"/>
    <w:rsid w:val="00730253"/>
    <w:rsid w:val="00731779"/>
    <w:rsid w:val="007322EA"/>
    <w:rsid w:val="00736EF3"/>
    <w:rsid w:val="007374FA"/>
    <w:rsid w:val="00737807"/>
    <w:rsid w:val="00737D4C"/>
    <w:rsid w:val="00740976"/>
    <w:rsid w:val="00741979"/>
    <w:rsid w:val="00742FE8"/>
    <w:rsid w:val="007439C3"/>
    <w:rsid w:val="00743C78"/>
    <w:rsid w:val="00743D9A"/>
    <w:rsid w:val="007444C2"/>
    <w:rsid w:val="0074659C"/>
    <w:rsid w:val="00747066"/>
    <w:rsid w:val="00750033"/>
    <w:rsid w:val="00752C28"/>
    <w:rsid w:val="00754231"/>
    <w:rsid w:val="0075425B"/>
    <w:rsid w:val="007553B0"/>
    <w:rsid w:val="00755A12"/>
    <w:rsid w:val="00755DEC"/>
    <w:rsid w:val="007563CF"/>
    <w:rsid w:val="0075678B"/>
    <w:rsid w:val="00757A6B"/>
    <w:rsid w:val="00761A1F"/>
    <w:rsid w:val="0076359E"/>
    <w:rsid w:val="0076418E"/>
    <w:rsid w:val="00764AB6"/>
    <w:rsid w:val="0076653E"/>
    <w:rsid w:val="007672CA"/>
    <w:rsid w:val="00767A93"/>
    <w:rsid w:val="00767BF0"/>
    <w:rsid w:val="00771EB7"/>
    <w:rsid w:val="00772629"/>
    <w:rsid w:val="007732D9"/>
    <w:rsid w:val="00776042"/>
    <w:rsid w:val="0077611D"/>
    <w:rsid w:val="00776914"/>
    <w:rsid w:val="00777C16"/>
    <w:rsid w:val="0078009D"/>
    <w:rsid w:val="007804EF"/>
    <w:rsid w:val="007816D4"/>
    <w:rsid w:val="00783841"/>
    <w:rsid w:val="00783E25"/>
    <w:rsid w:val="0078460B"/>
    <w:rsid w:val="00785077"/>
    <w:rsid w:val="0078517F"/>
    <w:rsid w:val="0078524B"/>
    <w:rsid w:val="007872AE"/>
    <w:rsid w:val="00790DCE"/>
    <w:rsid w:val="00791AD7"/>
    <w:rsid w:val="00791FE0"/>
    <w:rsid w:val="0079266F"/>
    <w:rsid w:val="00792FCB"/>
    <w:rsid w:val="00795A58"/>
    <w:rsid w:val="0079631C"/>
    <w:rsid w:val="007A073A"/>
    <w:rsid w:val="007A0936"/>
    <w:rsid w:val="007A1967"/>
    <w:rsid w:val="007A1DD9"/>
    <w:rsid w:val="007A4020"/>
    <w:rsid w:val="007A5289"/>
    <w:rsid w:val="007A7762"/>
    <w:rsid w:val="007B171D"/>
    <w:rsid w:val="007B240D"/>
    <w:rsid w:val="007B2560"/>
    <w:rsid w:val="007B3F47"/>
    <w:rsid w:val="007B4147"/>
    <w:rsid w:val="007B4432"/>
    <w:rsid w:val="007B4951"/>
    <w:rsid w:val="007B4BD6"/>
    <w:rsid w:val="007B540C"/>
    <w:rsid w:val="007B572C"/>
    <w:rsid w:val="007B59E4"/>
    <w:rsid w:val="007B5BCE"/>
    <w:rsid w:val="007C04EF"/>
    <w:rsid w:val="007C0B49"/>
    <w:rsid w:val="007C2077"/>
    <w:rsid w:val="007C3630"/>
    <w:rsid w:val="007C3764"/>
    <w:rsid w:val="007C3885"/>
    <w:rsid w:val="007C4133"/>
    <w:rsid w:val="007D094A"/>
    <w:rsid w:val="007D132C"/>
    <w:rsid w:val="007D1A99"/>
    <w:rsid w:val="007D353D"/>
    <w:rsid w:val="007D41A7"/>
    <w:rsid w:val="007D4C5C"/>
    <w:rsid w:val="007D5C15"/>
    <w:rsid w:val="007D5EC8"/>
    <w:rsid w:val="007D68AA"/>
    <w:rsid w:val="007E0E44"/>
    <w:rsid w:val="007E1636"/>
    <w:rsid w:val="007E1CE6"/>
    <w:rsid w:val="007E2079"/>
    <w:rsid w:val="007E3372"/>
    <w:rsid w:val="007E341A"/>
    <w:rsid w:val="007E3695"/>
    <w:rsid w:val="007E3892"/>
    <w:rsid w:val="007E49A7"/>
    <w:rsid w:val="007E64CE"/>
    <w:rsid w:val="007F2300"/>
    <w:rsid w:val="007F3409"/>
    <w:rsid w:val="007F5504"/>
    <w:rsid w:val="007F65E0"/>
    <w:rsid w:val="007F7AF8"/>
    <w:rsid w:val="00800353"/>
    <w:rsid w:val="00800BA2"/>
    <w:rsid w:val="00800EFA"/>
    <w:rsid w:val="00801317"/>
    <w:rsid w:val="00802369"/>
    <w:rsid w:val="00802B37"/>
    <w:rsid w:val="00802FCD"/>
    <w:rsid w:val="008031A2"/>
    <w:rsid w:val="00803ADB"/>
    <w:rsid w:val="00804AAF"/>
    <w:rsid w:val="00805AE5"/>
    <w:rsid w:val="008062B9"/>
    <w:rsid w:val="008102A4"/>
    <w:rsid w:val="00810391"/>
    <w:rsid w:val="008108C0"/>
    <w:rsid w:val="00810F09"/>
    <w:rsid w:val="0081191F"/>
    <w:rsid w:val="0081274A"/>
    <w:rsid w:val="00813D27"/>
    <w:rsid w:val="00816795"/>
    <w:rsid w:val="008169B5"/>
    <w:rsid w:val="008174F4"/>
    <w:rsid w:val="00821C9D"/>
    <w:rsid w:val="0082277A"/>
    <w:rsid w:val="00823B9E"/>
    <w:rsid w:val="00824D12"/>
    <w:rsid w:val="00826098"/>
    <w:rsid w:val="00826C19"/>
    <w:rsid w:val="00827137"/>
    <w:rsid w:val="00827E05"/>
    <w:rsid w:val="00830A36"/>
    <w:rsid w:val="008315DA"/>
    <w:rsid w:val="00831788"/>
    <w:rsid w:val="00832703"/>
    <w:rsid w:val="00832E45"/>
    <w:rsid w:val="00832FA6"/>
    <w:rsid w:val="00834A73"/>
    <w:rsid w:val="0083624F"/>
    <w:rsid w:val="00840B54"/>
    <w:rsid w:val="00842E4E"/>
    <w:rsid w:val="00842ED3"/>
    <w:rsid w:val="00844392"/>
    <w:rsid w:val="008447B1"/>
    <w:rsid w:val="0084720D"/>
    <w:rsid w:val="00847844"/>
    <w:rsid w:val="00847847"/>
    <w:rsid w:val="00850B08"/>
    <w:rsid w:val="00850D81"/>
    <w:rsid w:val="0085113E"/>
    <w:rsid w:val="00852790"/>
    <w:rsid w:val="00852ED3"/>
    <w:rsid w:val="00854C2F"/>
    <w:rsid w:val="0085567D"/>
    <w:rsid w:val="00856D80"/>
    <w:rsid w:val="00857230"/>
    <w:rsid w:val="00857BE3"/>
    <w:rsid w:val="00861374"/>
    <w:rsid w:val="00861808"/>
    <w:rsid w:val="00863785"/>
    <w:rsid w:val="0086397B"/>
    <w:rsid w:val="008639D8"/>
    <w:rsid w:val="00866552"/>
    <w:rsid w:val="0086724E"/>
    <w:rsid w:val="008675FA"/>
    <w:rsid w:val="00867EC2"/>
    <w:rsid w:val="00867F67"/>
    <w:rsid w:val="00871EE8"/>
    <w:rsid w:val="00873598"/>
    <w:rsid w:val="00873B35"/>
    <w:rsid w:val="00873EA4"/>
    <w:rsid w:val="00874297"/>
    <w:rsid w:val="00875013"/>
    <w:rsid w:val="00875898"/>
    <w:rsid w:val="00876951"/>
    <w:rsid w:val="00880638"/>
    <w:rsid w:val="0088195F"/>
    <w:rsid w:val="008829F5"/>
    <w:rsid w:val="008831DD"/>
    <w:rsid w:val="00884B65"/>
    <w:rsid w:val="00886900"/>
    <w:rsid w:val="00887360"/>
    <w:rsid w:val="00887E92"/>
    <w:rsid w:val="00891DD5"/>
    <w:rsid w:val="00894317"/>
    <w:rsid w:val="00894947"/>
    <w:rsid w:val="008950AD"/>
    <w:rsid w:val="00895FC5"/>
    <w:rsid w:val="00896831"/>
    <w:rsid w:val="00896972"/>
    <w:rsid w:val="00896A6C"/>
    <w:rsid w:val="008A03DA"/>
    <w:rsid w:val="008A166F"/>
    <w:rsid w:val="008A188A"/>
    <w:rsid w:val="008A1D28"/>
    <w:rsid w:val="008A2A11"/>
    <w:rsid w:val="008A43BE"/>
    <w:rsid w:val="008A5F0E"/>
    <w:rsid w:val="008A61CE"/>
    <w:rsid w:val="008B0280"/>
    <w:rsid w:val="008B2B36"/>
    <w:rsid w:val="008B3376"/>
    <w:rsid w:val="008B3495"/>
    <w:rsid w:val="008B3526"/>
    <w:rsid w:val="008B3E47"/>
    <w:rsid w:val="008B6411"/>
    <w:rsid w:val="008B755F"/>
    <w:rsid w:val="008C1497"/>
    <w:rsid w:val="008C2CBB"/>
    <w:rsid w:val="008C349F"/>
    <w:rsid w:val="008C3828"/>
    <w:rsid w:val="008C4446"/>
    <w:rsid w:val="008C444D"/>
    <w:rsid w:val="008C50B2"/>
    <w:rsid w:val="008C5A21"/>
    <w:rsid w:val="008C6A64"/>
    <w:rsid w:val="008D1B3A"/>
    <w:rsid w:val="008D23C3"/>
    <w:rsid w:val="008D3467"/>
    <w:rsid w:val="008D5DD1"/>
    <w:rsid w:val="008E016E"/>
    <w:rsid w:val="008E19DB"/>
    <w:rsid w:val="008E2A57"/>
    <w:rsid w:val="008E2E42"/>
    <w:rsid w:val="008E484E"/>
    <w:rsid w:val="008E4863"/>
    <w:rsid w:val="008E4F7A"/>
    <w:rsid w:val="008E517C"/>
    <w:rsid w:val="008E64C9"/>
    <w:rsid w:val="008E67BB"/>
    <w:rsid w:val="008E7540"/>
    <w:rsid w:val="008F0450"/>
    <w:rsid w:val="008F0E1C"/>
    <w:rsid w:val="008F1710"/>
    <w:rsid w:val="008F2C33"/>
    <w:rsid w:val="008F3C97"/>
    <w:rsid w:val="008F3F3C"/>
    <w:rsid w:val="008F403A"/>
    <w:rsid w:val="008F5FF3"/>
    <w:rsid w:val="008F6FC9"/>
    <w:rsid w:val="008F798C"/>
    <w:rsid w:val="00900E88"/>
    <w:rsid w:val="0090135D"/>
    <w:rsid w:val="00901C14"/>
    <w:rsid w:val="00903B6B"/>
    <w:rsid w:val="00904F94"/>
    <w:rsid w:val="00905755"/>
    <w:rsid w:val="0090666A"/>
    <w:rsid w:val="00906AC1"/>
    <w:rsid w:val="009078BC"/>
    <w:rsid w:val="00910B61"/>
    <w:rsid w:val="0091207E"/>
    <w:rsid w:val="00912958"/>
    <w:rsid w:val="00914B08"/>
    <w:rsid w:val="00914D48"/>
    <w:rsid w:val="00915850"/>
    <w:rsid w:val="0091703D"/>
    <w:rsid w:val="0092096E"/>
    <w:rsid w:val="00921574"/>
    <w:rsid w:val="00922E18"/>
    <w:rsid w:val="009230DE"/>
    <w:rsid w:val="0092434B"/>
    <w:rsid w:val="009248C2"/>
    <w:rsid w:val="00925820"/>
    <w:rsid w:val="00925F64"/>
    <w:rsid w:val="00927640"/>
    <w:rsid w:val="00931822"/>
    <w:rsid w:val="00931A3C"/>
    <w:rsid w:val="00931A8F"/>
    <w:rsid w:val="009325AA"/>
    <w:rsid w:val="00932B5D"/>
    <w:rsid w:val="00932F63"/>
    <w:rsid w:val="00933AA9"/>
    <w:rsid w:val="009346F8"/>
    <w:rsid w:val="009359F5"/>
    <w:rsid w:val="00937376"/>
    <w:rsid w:val="00940979"/>
    <w:rsid w:val="00941A20"/>
    <w:rsid w:val="00941FA7"/>
    <w:rsid w:val="009422CB"/>
    <w:rsid w:val="00942668"/>
    <w:rsid w:val="009430EA"/>
    <w:rsid w:val="00943CA2"/>
    <w:rsid w:val="00944123"/>
    <w:rsid w:val="00944300"/>
    <w:rsid w:val="009447F4"/>
    <w:rsid w:val="0094500E"/>
    <w:rsid w:val="00945322"/>
    <w:rsid w:val="0094658A"/>
    <w:rsid w:val="00950C9D"/>
    <w:rsid w:val="00951CFA"/>
    <w:rsid w:val="00952BB6"/>
    <w:rsid w:val="00953957"/>
    <w:rsid w:val="00957E83"/>
    <w:rsid w:val="00960500"/>
    <w:rsid w:val="00963B49"/>
    <w:rsid w:val="0096462E"/>
    <w:rsid w:val="00964BF9"/>
    <w:rsid w:val="00964E6D"/>
    <w:rsid w:val="00967E77"/>
    <w:rsid w:val="00970C79"/>
    <w:rsid w:val="009712EB"/>
    <w:rsid w:val="0097213F"/>
    <w:rsid w:val="00973957"/>
    <w:rsid w:val="00973CE0"/>
    <w:rsid w:val="00974410"/>
    <w:rsid w:val="00977AE3"/>
    <w:rsid w:val="009801F4"/>
    <w:rsid w:val="00980C27"/>
    <w:rsid w:val="00981506"/>
    <w:rsid w:val="009843DC"/>
    <w:rsid w:val="009846C3"/>
    <w:rsid w:val="009865D1"/>
    <w:rsid w:val="00986E08"/>
    <w:rsid w:val="00986EAE"/>
    <w:rsid w:val="00987542"/>
    <w:rsid w:val="009909B4"/>
    <w:rsid w:val="00990DF0"/>
    <w:rsid w:val="00991CC2"/>
    <w:rsid w:val="00992CAE"/>
    <w:rsid w:val="00992DFF"/>
    <w:rsid w:val="009938A7"/>
    <w:rsid w:val="009946DC"/>
    <w:rsid w:val="0099597C"/>
    <w:rsid w:val="009969EB"/>
    <w:rsid w:val="00996D64"/>
    <w:rsid w:val="0099769F"/>
    <w:rsid w:val="009A0483"/>
    <w:rsid w:val="009A0556"/>
    <w:rsid w:val="009A080A"/>
    <w:rsid w:val="009A1B5F"/>
    <w:rsid w:val="009A2363"/>
    <w:rsid w:val="009A2589"/>
    <w:rsid w:val="009A30D6"/>
    <w:rsid w:val="009A43D6"/>
    <w:rsid w:val="009A50FB"/>
    <w:rsid w:val="009A7041"/>
    <w:rsid w:val="009A793E"/>
    <w:rsid w:val="009B038F"/>
    <w:rsid w:val="009B04F7"/>
    <w:rsid w:val="009B23B2"/>
    <w:rsid w:val="009B4272"/>
    <w:rsid w:val="009B7146"/>
    <w:rsid w:val="009B78F4"/>
    <w:rsid w:val="009C389D"/>
    <w:rsid w:val="009C467C"/>
    <w:rsid w:val="009C4B72"/>
    <w:rsid w:val="009C5EAA"/>
    <w:rsid w:val="009C6212"/>
    <w:rsid w:val="009C6F54"/>
    <w:rsid w:val="009C7C87"/>
    <w:rsid w:val="009D1666"/>
    <w:rsid w:val="009D2328"/>
    <w:rsid w:val="009D2E6E"/>
    <w:rsid w:val="009D3E9C"/>
    <w:rsid w:val="009D5C6E"/>
    <w:rsid w:val="009D640F"/>
    <w:rsid w:val="009D6E0A"/>
    <w:rsid w:val="009E0A0C"/>
    <w:rsid w:val="009E204B"/>
    <w:rsid w:val="009E2C93"/>
    <w:rsid w:val="009E3BF8"/>
    <w:rsid w:val="009E5F6F"/>
    <w:rsid w:val="009E61F5"/>
    <w:rsid w:val="009E71E8"/>
    <w:rsid w:val="009F00BD"/>
    <w:rsid w:val="009F11F8"/>
    <w:rsid w:val="009F1213"/>
    <w:rsid w:val="009F1418"/>
    <w:rsid w:val="009F2A2E"/>
    <w:rsid w:val="009F2A74"/>
    <w:rsid w:val="009F323D"/>
    <w:rsid w:val="009F3763"/>
    <w:rsid w:val="00A01429"/>
    <w:rsid w:val="00A0151A"/>
    <w:rsid w:val="00A0464C"/>
    <w:rsid w:val="00A05264"/>
    <w:rsid w:val="00A06D86"/>
    <w:rsid w:val="00A077FE"/>
    <w:rsid w:val="00A107CD"/>
    <w:rsid w:val="00A10FF1"/>
    <w:rsid w:val="00A13649"/>
    <w:rsid w:val="00A1444D"/>
    <w:rsid w:val="00A15856"/>
    <w:rsid w:val="00A15E13"/>
    <w:rsid w:val="00A1658B"/>
    <w:rsid w:val="00A178D7"/>
    <w:rsid w:val="00A17E2E"/>
    <w:rsid w:val="00A202D5"/>
    <w:rsid w:val="00A21D15"/>
    <w:rsid w:val="00A221DE"/>
    <w:rsid w:val="00A2432D"/>
    <w:rsid w:val="00A24A8A"/>
    <w:rsid w:val="00A25311"/>
    <w:rsid w:val="00A2776D"/>
    <w:rsid w:val="00A30D0F"/>
    <w:rsid w:val="00A340DF"/>
    <w:rsid w:val="00A34A3E"/>
    <w:rsid w:val="00A361B4"/>
    <w:rsid w:val="00A36852"/>
    <w:rsid w:val="00A408A1"/>
    <w:rsid w:val="00A4189A"/>
    <w:rsid w:val="00A419B1"/>
    <w:rsid w:val="00A41FD0"/>
    <w:rsid w:val="00A4356D"/>
    <w:rsid w:val="00A4500E"/>
    <w:rsid w:val="00A45B7A"/>
    <w:rsid w:val="00A45DF6"/>
    <w:rsid w:val="00A465E8"/>
    <w:rsid w:val="00A46755"/>
    <w:rsid w:val="00A4696F"/>
    <w:rsid w:val="00A47092"/>
    <w:rsid w:val="00A474C6"/>
    <w:rsid w:val="00A475FB"/>
    <w:rsid w:val="00A50467"/>
    <w:rsid w:val="00A5143C"/>
    <w:rsid w:val="00A517E5"/>
    <w:rsid w:val="00A51F1F"/>
    <w:rsid w:val="00A522CC"/>
    <w:rsid w:val="00A529E8"/>
    <w:rsid w:val="00A530BD"/>
    <w:rsid w:val="00A53B96"/>
    <w:rsid w:val="00A578C2"/>
    <w:rsid w:val="00A61E53"/>
    <w:rsid w:val="00A6230F"/>
    <w:rsid w:val="00A64CBA"/>
    <w:rsid w:val="00A6504E"/>
    <w:rsid w:val="00A651FE"/>
    <w:rsid w:val="00A65EE7"/>
    <w:rsid w:val="00A66880"/>
    <w:rsid w:val="00A66C43"/>
    <w:rsid w:val="00A700E2"/>
    <w:rsid w:val="00A70701"/>
    <w:rsid w:val="00A70BF8"/>
    <w:rsid w:val="00A70F62"/>
    <w:rsid w:val="00A743C0"/>
    <w:rsid w:val="00A74880"/>
    <w:rsid w:val="00A74D0D"/>
    <w:rsid w:val="00A7547D"/>
    <w:rsid w:val="00A801AC"/>
    <w:rsid w:val="00A807BD"/>
    <w:rsid w:val="00A80953"/>
    <w:rsid w:val="00A81AAA"/>
    <w:rsid w:val="00A81BE0"/>
    <w:rsid w:val="00A857D5"/>
    <w:rsid w:val="00A85DA1"/>
    <w:rsid w:val="00A869F4"/>
    <w:rsid w:val="00A86A6E"/>
    <w:rsid w:val="00A86ADA"/>
    <w:rsid w:val="00A86EE5"/>
    <w:rsid w:val="00A901C8"/>
    <w:rsid w:val="00A905FC"/>
    <w:rsid w:val="00A91788"/>
    <w:rsid w:val="00A92139"/>
    <w:rsid w:val="00A92B3D"/>
    <w:rsid w:val="00A930CD"/>
    <w:rsid w:val="00A93122"/>
    <w:rsid w:val="00A93B3B"/>
    <w:rsid w:val="00A94645"/>
    <w:rsid w:val="00A95170"/>
    <w:rsid w:val="00A95FDA"/>
    <w:rsid w:val="00A97081"/>
    <w:rsid w:val="00A97899"/>
    <w:rsid w:val="00AA0C93"/>
    <w:rsid w:val="00AA2887"/>
    <w:rsid w:val="00AA3C65"/>
    <w:rsid w:val="00AA4F0B"/>
    <w:rsid w:val="00AA6658"/>
    <w:rsid w:val="00AA7B87"/>
    <w:rsid w:val="00AB18B9"/>
    <w:rsid w:val="00AB21DE"/>
    <w:rsid w:val="00AB23E2"/>
    <w:rsid w:val="00AB31D9"/>
    <w:rsid w:val="00AB347C"/>
    <w:rsid w:val="00AB668D"/>
    <w:rsid w:val="00AB784F"/>
    <w:rsid w:val="00AB7F48"/>
    <w:rsid w:val="00AC08B1"/>
    <w:rsid w:val="00AC0D22"/>
    <w:rsid w:val="00AC1017"/>
    <w:rsid w:val="00AC10FD"/>
    <w:rsid w:val="00AC23E3"/>
    <w:rsid w:val="00AC355B"/>
    <w:rsid w:val="00AC3932"/>
    <w:rsid w:val="00AC4668"/>
    <w:rsid w:val="00AC4773"/>
    <w:rsid w:val="00AC50CB"/>
    <w:rsid w:val="00AC54DB"/>
    <w:rsid w:val="00AC6672"/>
    <w:rsid w:val="00AC6C56"/>
    <w:rsid w:val="00AC6F48"/>
    <w:rsid w:val="00AC74D1"/>
    <w:rsid w:val="00AD025D"/>
    <w:rsid w:val="00AD2CC7"/>
    <w:rsid w:val="00AD384B"/>
    <w:rsid w:val="00AD4E39"/>
    <w:rsid w:val="00AD54F4"/>
    <w:rsid w:val="00AD6462"/>
    <w:rsid w:val="00AD67E1"/>
    <w:rsid w:val="00AD7247"/>
    <w:rsid w:val="00AD7357"/>
    <w:rsid w:val="00AD7691"/>
    <w:rsid w:val="00AD76DA"/>
    <w:rsid w:val="00AE1CFC"/>
    <w:rsid w:val="00AE3217"/>
    <w:rsid w:val="00AE35C9"/>
    <w:rsid w:val="00AE48AC"/>
    <w:rsid w:val="00AE4CBA"/>
    <w:rsid w:val="00AE4DF8"/>
    <w:rsid w:val="00AE5329"/>
    <w:rsid w:val="00AE599A"/>
    <w:rsid w:val="00AE5E29"/>
    <w:rsid w:val="00AE5F3A"/>
    <w:rsid w:val="00AE6BDD"/>
    <w:rsid w:val="00AE7348"/>
    <w:rsid w:val="00AF2AB9"/>
    <w:rsid w:val="00AF3FA9"/>
    <w:rsid w:val="00AF54DF"/>
    <w:rsid w:val="00AF59DF"/>
    <w:rsid w:val="00AF6549"/>
    <w:rsid w:val="00AF7F2D"/>
    <w:rsid w:val="00B01756"/>
    <w:rsid w:val="00B0260E"/>
    <w:rsid w:val="00B0263B"/>
    <w:rsid w:val="00B02FE0"/>
    <w:rsid w:val="00B03C75"/>
    <w:rsid w:val="00B03F40"/>
    <w:rsid w:val="00B040BF"/>
    <w:rsid w:val="00B041B0"/>
    <w:rsid w:val="00B0448B"/>
    <w:rsid w:val="00B05CF0"/>
    <w:rsid w:val="00B1216D"/>
    <w:rsid w:val="00B125C6"/>
    <w:rsid w:val="00B12800"/>
    <w:rsid w:val="00B12E2F"/>
    <w:rsid w:val="00B13398"/>
    <w:rsid w:val="00B135CA"/>
    <w:rsid w:val="00B14AE7"/>
    <w:rsid w:val="00B14BF4"/>
    <w:rsid w:val="00B1562B"/>
    <w:rsid w:val="00B157DA"/>
    <w:rsid w:val="00B15BA0"/>
    <w:rsid w:val="00B161F0"/>
    <w:rsid w:val="00B17895"/>
    <w:rsid w:val="00B20654"/>
    <w:rsid w:val="00B21EE4"/>
    <w:rsid w:val="00B25C01"/>
    <w:rsid w:val="00B27413"/>
    <w:rsid w:val="00B3156C"/>
    <w:rsid w:val="00B34B6C"/>
    <w:rsid w:val="00B37BEA"/>
    <w:rsid w:val="00B409AC"/>
    <w:rsid w:val="00B41AED"/>
    <w:rsid w:val="00B42FDA"/>
    <w:rsid w:val="00B43BB7"/>
    <w:rsid w:val="00B43BD8"/>
    <w:rsid w:val="00B45F9F"/>
    <w:rsid w:val="00B46094"/>
    <w:rsid w:val="00B5186D"/>
    <w:rsid w:val="00B52F66"/>
    <w:rsid w:val="00B5444C"/>
    <w:rsid w:val="00B55C8B"/>
    <w:rsid w:val="00B563FC"/>
    <w:rsid w:val="00B605F1"/>
    <w:rsid w:val="00B60DD7"/>
    <w:rsid w:val="00B61AC2"/>
    <w:rsid w:val="00B61F5F"/>
    <w:rsid w:val="00B62B4A"/>
    <w:rsid w:val="00B6348B"/>
    <w:rsid w:val="00B63935"/>
    <w:rsid w:val="00B65BBB"/>
    <w:rsid w:val="00B65BDC"/>
    <w:rsid w:val="00B66928"/>
    <w:rsid w:val="00B6697E"/>
    <w:rsid w:val="00B66E98"/>
    <w:rsid w:val="00B678E2"/>
    <w:rsid w:val="00B70065"/>
    <w:rsid w:val="00B70948"/>
    <w:rsid w:val="00B70ED5"/>
    <w:rsid w:val="00B716F0"/>
    <w:rsid w:val="00B71787"/>
    <w:rsid w:val="00B72656"/>
    <w:rsid w:val="00B72805"/>
    <w:rsid w:val="00B728A4"/>
    <w:rsid w:val="00B72954"/>
    <w:rsid w:val="00B72D2C"/>
    <w:rsid w:val="00B74146"/>
    <w:rsid w:val="00B749C8"/>
    <w:rsid w:val="00B76E17"/>
    <w:rsid w:val="00B778A7"/>
    <w:rsid w:val="00B77BD2"/>
    <w:rsid w:val="00B77E53"/>
    <w:rsid w:val="00B80190"/>
    <w:rsid w:val="00B809A8"/>
    <w:rsid w:val="00B8234A"/>
    <w:rsid w:val="00B826A9"/>
    <w:rsid w:val="00B82830"/>
    <w:rsid w:val="00B82A0A"/>
    <w:rsid w:val="00B82D0E"/>
    <w:rsid w:val="00B8609B"/>
    <w:rsid w:val="00B86F27"/>
    <w:rsid w:val="00B900C6"/>
    <w:rsid w:val="00B95AB8"/>
    <w:rsid w:val="00B969C2"/>
    <w:rsid w:val="00B96B82"/>
    <w:rsid w:val="00B97B20"/>
    <w:rsid w:val="00BA2ACC"/>
    <w:rsid w:val="00BA34EE"/>
    <w:rsid w:val="00BA7C80"/>
    <w:rsid w:val="00BA7E04"/>
    <w:rsid w:val="00BA7ECA"/>
    <w:rsid w:val="00BB11DA"/>
    <w:rsid w:val="00BB2729"/>
    <w:rsid w:val="00BB30CC"/>
    <w:rsid w:val="00BB4275"/>
    <w:rsid w:val="00BB4E3B"/>
    <w:rsid w:val="00BB6233"/>
    <w:rsid w:val="00BB72D6"/>
    <w:rsid w:val="00BB7518"/>
    <w:rsid w:val="00BB7E30"/>
    <w:rsid w:val="00BC1463"/>
    <w:rsid w:val="00BC340B"/>
    <w:rsid w:val="00BC38EA"/>
    <w:rsid w:val="00BC39FF"/>
    <w:rsid w:val="00BC4B00"/>
    <w:rsid w:val="00BC5D95"/>
    <w:rsid w:val="00BC7837"/>
    <w:rsid w:val="00BC7C7D"/>
    <w:rsid w:val="00BD016E"/>
    <w:rsid w:val="00BD1A39"/>
    <w:rsid w:val="00BD38EA"/>
    <w:rsid w:val="00BD3E9F"/>
    <w:rsid w:val="00BD7312"/>
    <w:rsid w:val="00BD7BC3"/>
    <w:rsid w:val="00BE1C0C"/>
    <w:rsid w:val="00BE2882"/>
    <w:rsid w:val="00BE29D2"/>
    <w:rsid w:val="00BE6791"/>
    <w:rsid w:val="00BE6849"/>
    <w:rsid w:val="00BE7727"/>
    <w:rsid w:val="00BE7A90"/>
    <w:rsid w:val="00BF135F"/>
    <w:rsid w:val="00BF2588"/>
    <w:rsid w:val="00BF26B1"/>
    <w:rsid w:val="00BF3791"/>
    <w:rsid w:val="00BF3D29"/>
    <w:rsid w:val="00BF4BD1"/>
    <w:rsid w:val="00BF52F8"/>
    <w:rsid w:val="00BF545B"/>
    <w:rsid w:val="00BF5EB1"/>
    <w:rsid w:val="00BF6229"/>
    <w:rsid w:val="00C01319"/>
    <w:rsid w:val="00C03A82"/>
    <w:rsid w:val="00C03A89"/>
    <w:rsid w:val="00C0679A"/>
    <w:rsid w:val="00C06A96"/>
    <w:rsid w:val="00C07026"/>
    <w:rsid w:val="00C075C4"/>
    <w:rsid w:val="00C11031"/>
    <w:rsid w:val="00C11AA2"/>
    <w:rsid w:val="00C1200C"/>
    <w:rsid w:val="00C1369F"/>
    <w:rsid w:val="00C13F21"/>
    <w:rsid w:val="00C13FF5"/>
    <w:rsid w:val="00C14415"/>
    <w:rsid w:val="00C1475C"/>
    <w:rsid w:val="00C21C52"/>
    <w:rsid w:val="00C21EA4"/>
    <w:rsid w:val="00C22658"/>
    <w:rsid w:val="00C238A5"/>
    <w:rsid w:val="00C2469C"/>
    <w:rsid w:val="00C2655C"/>
    <w:rsid w:val="00C273B6"/>
    <w:rsid w:val="00C30EFA"/>
    <w:rsid w:val="00C32011"/>
    <w:rsid w:val="00C32223"/>
    <w:rsid w:val="00C32743"/>
    <w:rsid w:val="00C33FBD"/>
    <w:rsid w:val="00C34072"/>
    <w:rsid w:val="00C3441E"/>
    <w:rsid w:val="00C34467"/>
    <w:rsid w:val="00C34D81"/>
    <w:rsid w:val="00C34F10"/>
    <w:rsid w:val="00C34FFB"/>
    <w:rsid w:val="00C365F4"/>
    <w:rsid w:val="00C37610"/>
    <w:rsid w:val="00C4061F"/>
    <w:rsid w:val="00C40CD5"/>
    <w:rsid w:val="00C40FCA"/>
    <w:rsid w:val="00C41332"/>
    <w:rsid w:val="00C42A39"/>
    <w:rsid w:val="00C4345C"/>
    <w:rsid w:val="00C43E77"/>
    <w:rsid w:val="00C446D9"/>
    <w:rsid w:val="00C44C34"/>
    <w:rsid w:val="00C46626"/>
    <w:rsid w:val="00C50997"/>
    <w:rsid w:val="00C51385"/>
    <w:rsid w:val="00C51394"/>
    <w:rsid w:val="00C521C5"/>
    <w:rsid w:val="00C53BCD"/>
    <w:rsid w:val="00C53F13"/>
    <w:rsid w:val="00C56F87"/>
    <w:rsid w:val="00C60799"/>
    <w:rsid w:val="00C634CE"/>
    <w:rsid w:val="00C65C17"/>
    <w:rsid w:val="00C67CAE"/>
    <w:rsid w:val="00C7079D"/>
    <w:rsid w:val="00C7115E"/>
    <w:rsid w:val="00C71783"/>
    <w:rsid w:val="00C72438"/>
    <w:rsid w:val="00C72FAC"/>
    <w:rsid w:val="00C75352"/>
    <w:rsid w:val="00C77496"/>
    <w:rsid w:val="00C80ACF"/>
    <w:rsid w:val="00C80CF7"/>
    <w:rsid w:val="00C81034"/>
    <w:rsid w:val="00C813E5"/>
    <w:rsid w:val="00C82755"/>
    <w:rsid w:val="00C831CB"/>
    <w:rsid w:val="00C86DE9"/>
    <w:rsid w:val="00C91741"/>
    <w:rsid w:val="00C919F1"/>
    <w:rsid w:val="00C92393"/>
    <w:rsid w:val="00C92436"/>
    <w:rsid w:val="00C94CF8"/>
    <w:rsid w:val="00C955B0"/>
    <w:rsid w:val="00C95C62"/>
    <w:rsid w:val="00CA0101"/>
    <w:rsid w:val="00CA0B56"/>
    <w:rsid w:val="00CA1974"/>
    <w:rsid w:val="00CA1CD4"/>
    <w:rsid w:val="00CA1DE9"/>
    <w:rsid w:val="00CA20B1"/>
    <w:rsid w:val="00CA22C6"/>
    <w:rsid w:val="00CA2551"/>
    <w:rsid w:val="00CA4CA3"/>
    <w:rsid w:val="00CA4EF2"/>
    <w:rsid w:val="00CA76E4"/>
    <w:rsid w:val="00CA7FDC"/>
    <w:rsid w:val="00CB20F5"/>
    <w:rsid w:val="00CB31E0"/>
    <w:rsid w:val="00CB353E"/>
    <w:rsid w:val="00CB4868"/>
    <w:rsid w:val="00CB5E90"/>
    <w:rsid w:val="00CB6066"/>
    <w:rsid w:val="00CB64B0"/>
    <w:rsid w:val="00CC1B9D"/>
    <w:rsid w:val="00CC1BAD"/>
    <w:rsid w:val="00CC224F"/>
    <w:rsid w:val="00CC27EE"/>
    <w:rsid w:val="00CC2C47"/>
    <w:rsid w:val="00CC2F48"/>
    <w:rsid w:val="00CC2FB1"/>
    <w:rsid w:val="00CC339D"/>
    <w:rsid w:val="00CC33B4"/>
    <w:rsid w:val="00CC41E4"/>
    <w:rsid w:val="00CC4A44"/>
    <w:rsid w:val="00CC4DBC"/>
    <w:rsid w:val="00CC5006"/>
    <w:rsid w:val="00CC57DA"/>
    <w:rsid w:val="00CC700E"/>
    <w:rsid w:val="00CC773F"/>
    <w:rsid w:val="00CD0001"/>
    <w:rsid w:val="00CD08B3"/>
    <w:rsid w:val="00CD0B2F"/>
    <w:rsid w:val="00CD12B7"/>
    <w:rsid w:val="00CD34AC"/>
    <w:rsid w:val="00CD3A42"/>
    <w:rsid w:val="00CD44DA"/>
    <w:rsid w:val="00CD4AE1"/>
    <w:rsid w:val="00CD7B3B"/>
    <w:rsid w:val="00CE18D7"/>
    <w:rsid w:val="00CE2426"/>
    <w:rsid w:val="00CE4BF9"/>
    <w:rsid w:val="00CE4F60"/>
    <w:rsid w:val="00CE50F9"/>
    <w:rsid w:val="00CE5166"/>
    <w:rsid w:val="00CE64EA"/>
    <w:rsid w:val="00CE6E8A"/>
    <w:rsid w:val="00CE6EB3"/>
    <w:rsid w:val="00CF01A8"/>
    <w:rsid w:val="00CF0F36"/>
    <w:rsid w:val="00CF4BEE"/>
    <w:rsid w:val="00CF6F76"/>
    <w:rsid w:val="00CF7C81"/>
    <w:rsid w:val="00D01327"/>
    <w:rsid w:val="00D02169"/>
    <w:rsid w:val="00D024B8"/>
    <w:rsid w:val="00D024E0"/>
    <w:rsid w:val="00D025BD"/>
    <w:rsid w:val="00D0272C"/>
    <w:rsid w:val="00D02881"/>
    <w:rsid w:val="00D0309F"/>
    <w:rsid w:val="00D05A4B"/>
    <w:rsid w:val="00D060BB"/>
    <w:rsid w:val="00D064F1"/>
    <w:rsid w:val="00D06957"/>
    <w:rsid w:val="00D06997"/>
    <w:rsid w:val="00D0793E"/>
    <w:rsid w:val="00D102D3"/>
    <w:rsid w:val="00D1196A"/>
    <w:rsid w:val="00D1196E"/>
    <w:rsid w:val="00D12B66"/>
    <w:rsid w:val="00D1372E"/>
    <w:rsid w:val="00D16F87"/>
    <w:rsid w:val="00D215BA"/>
    <w:rsid w:val="00D21857"/>
    <w:rsid w:val="00D23399"/>
    <w:rsid w:val="00D23565"/>
    <w:rsid w:val="00D23D83"/>
    <w:rsid w:val="00D26598"/>
    <w:rsid w:val="00D27890"/>
    <w:rsid w:val="00D27F9F"/>
    <w:rsid w:val="00D30344"/>
    <w:rsid w:val="00D3043C"/>
    <w:rsid w:val="00D30B9C"/>
    <w:rsid w:val="00D311C6"/>
    <w:rsid w:val="00D32D49"/>
    <w:rsid w:val="00D32FFC"/>
    <w:rsid w:val="00D33471"/>
    <w:rsid w:val="00D3359A"/>
    <w:rsid w:val="00D33DC9"/>
    <w:rsid w:val="00D343D6"/>
    <w:rsid w:val="00D34FA9"/>
    <w:rsid w:val="00D35B0A"/>
    <w:rsid w:val="00D368B9"/>
    <w:rsid w:val="00D37007"/>
    <w:rsid w:val="00D400F7"/>
    <w:rsid w:val="00D41191"/>
    <w:rsid w:val="00D42360"/>
    <w:rsid w:val="00D43C0D"/>
    <w:rsid w:val="00D442D6"/>
    <w:rsid w:val="00D44E49"/>
    <w:rsid w:val="00D4547F"/>
    <w:rsid w:val="00D45F2B"/>
    <w:rsid w:val="00D46F2B"/>
    <w:rsid w:val="00D477D9"/>
    <w:rsid w:val="00D50773"/>
    <w:rsid w:val="00D52396"/>
    <w:rsid w:val="00D52688"/>
    <w:rsid w:val="00D53117"/>
    <w:rsid w:val="00D53149"/>
    <w:rsid w:val="00D57123"/>
    <w:rsid w:val="00D618E9"/>
    <w:rsid w:val="00D632DA"/>
    <w:rsid w:val="00D63373"/>
    <w:rsid w:val="00D659AE"/>
    <w:rsid w:val="00D660B5"/>
    <w:rsid w:val="00D66945"/>
    <w:rsid w:val="00D671F2"/>
    <w:rsid w:val="00D718B3"/>
    <w:rsid w:val="00D71E2D"/>
    <w:rsid w:val="00D730DF"/>
    <w:rsid w:val="00D76978"/>
    <w:rsid w:val="00D76E0F"/>
    <w:rsid w:val="00D81237"/>
    <w:rsid w:val="00D812BD"/>
    <w:rsid w:val="00D83BDB"/>
    <w:rsid w:val="00D907C4"/>
    <w:rsid w:val="00D9108C"/>
    <w:rsid w:val="00D9195C"/>
    <w:rsid w:val="00D957BA"/>
    <w:rsid w:val="00D967A3"/>
    <w:rsid w:val="00DA1344"/>
    <w:rsid w:val="00DA19CA"/>
    <w:rsid w:val="00DA1E74"/>
    <w:rsid w:val="00DA26BF"/>
    <w:rsid w:val="00DA2C59"/>
    <w:rsid w:val="00DA3BC3"/>
    <w:rsid w:val="00DA49E0"/>
    <w:rsid w:val="00DA5739"/>
    <w:rsid w:val="00DA5A62"/>
    <w:rsid w:val="00DA7BA1"/>
    <w:rsid w:val="00DB2A02"/>
    <w:rsid w:val="00DB4050"/>
    <w:rsid w:val="00DB7D85"/>
    <w:rsid w:val="00DC0841"/>
    <w:rsid w:val="00DC2934"/>
    <w:rsid w:val="00DC327D"/>
    <w:rsid w:val="00DC3C6C"/>
    <w:rsid w:val="00DC4123"/>
    <w:rsid w:val="00DC5A00"/>
    <w:rsid w:val="00DC5AD4"/>
    <w:rsid w:val="00DC6F41"/>
    <w:rsid w:val="00DD2A65"/>
    <w:rsid w:val="00DD2B17"/>
    <w:rsid w:val="00DD3C43"/>
    <w:rsid w:val="00DD7B06"/>
    <w:rsid w:val="00DE1273"/>
    <w:rsid w:val="00DE1B7E"/>
    <w:rsid w:val="00DE2B09"/>
    <w:rsid w:val="00DE2C0B"/>
    <w:rsid w:val="00DE2EEF"/>
    <w:rsid w:val="00DE30A2"/>
    <w:rsid w:val="00DE335C"/>
    <w:rsid w:val="00DE4368"/>
    <w:rsid w:val="00DE472D"/>
    <w:rsid w:val="00DE63E0"/>
    <w:rsid w:val="00DE74F1"/>
    <w:rsid w:val="00DE7C04"/>
    <w:rsid w:val="00DF371D"/>
    <w:rsid w:val="00DF55E9"/>
    <w:rsid w:val="00DF5EC7"/>
    <w:rsid w:val="00DF6620"/>
    <w:rsid w:val="00DF66FC"/>
    <w:rsid w:val="00DF6D08"/>
    <w:rsid w:val="00DF6DD1"/>
    <w:rsid w:val="00DF74EB"/>
    <w:rsid w:val="00DF786C"/>
    <w:rsid w:val="00E003C8"/>
    <w:rsid w:val="00E005D9"/>
    <w:rsid w:val="00E0128E"/>
    <w:rsid w:val="00E01825"/>
    <w:rsid w:val="00E02664"/>
    <w:rsid w:val="00E03DA3"/>
    <w:rsid w:val="00E043F6"/>
    <w:rsid w:val="00E0573E"/>
    <w:rsid w:val="00E06571"/>
    <w:rsid w:val="00E07AE2"/>
    <w:rsid w:val="00E07AE8"/>
    <w:rsid w:val="00E11589"/>
    <w:rsid w:val="00E123AF"/>
    <w:rsid w:val="00E129AC"/>
    <w:rsid w:val="00E14145"/>
    <w:rsid w:val="00E14295"/>
    <w:rsid w:val="00E148D4"/>
    <w:rsid w:val="00E14E11"/>
    <w:rsid w:val="00E162A6"/>
    <w:rsid w:val="00E16D7E"/>
    <w:rsid w:val="00E174D9"/>
    <w:rsid w:val="00E22374"/>
    <w:rsid w:val="00E227F7"/>
    <w:rsid w:val="00E22C03"/>
    <w:rsid w:val="00E232B2"/>
    <w:rsid w:val="00E2370B"/>
    <w:rsid w:val="00E261BC"/>
    <w:rsid w:val="00E31574"/>
    <w:rsid w:val="00E32449"/>
    <w:rsid w:val="00E32D33"/>
    <w:rsid w:val="00E33174"/>
    <w:rsid w:val="00E3342B"/>
    <w:rsid w:val="00E34442"/>
    <w:rsid w:val="00E345E0"/>
    <w:rsid w:val="00E35198"/>
    <w:rsid w:val="00E365A2"/>
    <w:rsid w:val="00E36B21"/>
    <w:rsid w:val="00E36F28"/>
    <w:rsid w:val="00E37208"/>
    <w:rsid w:val="00E375A6"/>
    <w:rsid w:val="00E375D9"/>
    <w:rsid w:val="00E378F1"/>
    <w:rsid w:val="00E400EF"/>
    <w:rsid w:val="00E40A8E"/>
    <w:rsid w:val="00E40B10"/>
    <w:rsid w:val="00E41327"/>
    <w:rsid w:val="00E41A7E"/>
    <w:rsid w:val="00E440FB"/>
    <w:rsid w:val="00E46C37"/>
    <w:rsid w:val="00E51080"/>
    <w:rsid w:val="00E530D4"/>
    <w:rsid w:val="00E56D5A"/>
    <w:rsid w:val="00E57244"/>
    <w:rsid w:val="00E57415"/>
    <w:rsid w:val="00E61BE5"/>
    <w:rsid w:val="00E6284C"/>
    <w:rsid w:val="00E63809"/>
    <w:rsid w:val="00E63F80"/>
    <w:rsid w:val="00E64E66"/>
    <w:rsid w:val="00E669DF"/>
    <w:rsid w:val="00E7022E"/>
    <w:rsid w:val="00E70369"/>
    <w:rsid w:val="00E7152F"/>
    <w:rsid w:val="00E72360"/>
    <w:rsid w:val="00E723CB"/>
    <w:rsid w:val="00E728D7"/>
    <w:rsid w:val="00E74F64"/>
    <w:rsid w:val="00E75085"/>
    <w:rsid w:val="00E750C0"/>
    <w:rsid w:val="00E761E3"/>
    <w:rsid w:val="00E7641D"/>
    <w:rsid w:val="00E7690C"/>
    <w:rsid w:val="00E773C9"/>
    <w:rsid w:val="00E77599"/>
    <w:rsid w:val="00E77780"/>
    <w:rsid w:val="00E77813"/>
    <w:rsid w:val="00E8015B"/>
    <w:rsid w:val="00E818A5"/>
    <w:rsid w:val="00E8443A"/>
    <w:rsid w:val="00E8609A"/>
    <w:rsid w:val="00E86957"/>
    <w:rsid w:val="00E90005"/>
    <w:rsid w:val="00E90C0F"/>
    <w:rsid w:val="00E91642"/>
    <w:rsid w:val="00E91F60"/>
    <w:rsid w:val="00E950B5"/>
    <w:rsid w:val="00E95487"/>
    <w:rsid w:val="00E9697A"/>
    <w:rsid w:val="00E974F5"/>
    <w:rsid w:val="00EA2E28"/>
    <w:rsid w:val="00EA42C7"/>
    <w:rsid w:val="00EA61D8"/>
    <w:rsid w:val="00EA6561"/>
    <w:rsid w:val="00EB0B0A"/>
    <w:rsid w:val="00EB2024"/>
    <w:rsid w:val="00EB39E9"/>
    <w:rsid w:val="00EB3C44"/>
    <w:rsid w:val="00EB4411"/>
    <w:rsid w:val="00EB4562"/>
    <w:rsid w:val="00EC008F"/>
    <w:rsid w:val="00EC3031"/>
    <w:rsid w:val="00EC309C"/>
    <w:rsid w:val="00EC3654"/>
    <w:rsid w:val="00EC546F"/>
    <w:rsid w:val="00ED0FB4"/>
    <w:rsid w:val="00ED10D4"/>
    <w:rsid w:val="00ED1A57"/>
    <w:rsid w:val="00ED229E"/>
    <w:rsid w:val="00ED2B6E"/>
    <w:rsid w:val="00ED2EFD"/>
    <w:rsid w:val="00ED34A7"/>
    <w:rsid w:val="00ED75DA"/>
    <w:rsid w:val="00ED782D"/>
    <w:rsid w:val="00EE1312"/>
    <w:rsid w:val="00EE21F1"/>
    <w:rsid w:val="00EE24C2"/>
    <w:rsid w:val="00EE47A0"/>
    <w:rsid w:val="00EE4D38"/>
    <w:rsid w:val="00EE59DF"/>
    <w:rsid w:val="00EF04F3"/>
    <w:rsid w:val="00EF0C64"/>
    <w:rsid w:val="00EF0D69"/>
    <w:rsid w:val="00EF0F6F"/>
    <w:rsid w:val="00EF22CE"/>
    <w:rsid w:val="00EF2547"/>
    <w:rsid w:val="00EF25F0"/>
    <w:rsid w:val="00EF3064"/>
    <w:rsid w:val="00EF3A48"/>
    <w:rsid w:val="00EF3E4C"/>
    <w:rsid w:val="00EF4609"/>
    <w:rsid w:val="00EF54A4"/>
    <w:rsid w:val="00EF7064"/>
    <w:rsid w:val="00EF7281"/>
    <w:rsid w:val="00EF79F4"/>
    <w:rsid w:val="00F0070D"/>
    <w:rsid w:val="00F00E41"/>
    <w:rsid w:val="00F00F93"/>
    <w:rsid w:val="00F0335A"/>
    <w:rsid w:val="00F03DB7"/>
    <w:rsid w:val="00F04F55"/>
    <w:rsid w:val="00F05C9B"/>
    <w:rsid w:val="00F072AB"/>
    <w:rsid w:val="00F07395"/>
    <w:rsid w:val="00F07DE6"/>
    <w:rsid w:val="00F101B7"/>
    <w:rsid w:val="00F1275B"/>
    <w:rsid w:val="00F12C44"/>
    <w:rsid w:val="00F12CE2"/>
    <w:rsid w:val="00F1303A"/>
    <w:rsid w:val="00F15694"/>
    <w:rsid w:val="00F15FF6"/>
    <w:rsid w:val="00F16647"/>
    <w:rsid w:val="00F1793D"/>
    <w:rsid w:val="00F21ECE"/>
    <w:rsid w:val="00F223C4"/>
    <w:rsid w:val="00F22451"/>
    <w:rsid w:val="00F238E0"/>
    <w:rsid w:val="00F23A17"/>
    <w:rsid w:val="00F2550C"/>
    <w:rsid w:val="00F26055"/>
    <w:rsid w:val="00F26119"/>
    <w:rsid w:val="00F27034"/>
    <w:rsid w:val="00F270C9"/>
    <w:rsid w:val="00F27D75"/>
    <w:rsid w:val="00F30C08"/>
    <w:rsid w:val="00F318DF"/>
    <w:rsid w:val="00F324B6"/>
    <w:rsid w:val="00F33303"/>
    <w:rsid w:val="00F335FB"/>
    <w:rsid w:val="00F33B8E"/>
    <w:rsid w:val="00F347B4"/>
    <w:rsid w:val="00F351D9"/>
    <w:rsid w:val="00F353C4"/>
    <w:rsid w:val="00F36422"/>
    <w:rsid w:val="00F371B5"/>
    <w:rsid w:val="00F37391"/>
    <w:rsid w:val="00F376D6"/>
    <w:rsid w:val="00F40D35"/>
    <w:rsid w:val="00F40FAA"/>
    <w:rsid w:val="00F418AD"/>
    <w:rsid w:val="00F41F75"/>
    <w:rsid w:val="00F43058"/>
    <w:rsid w:val="00F43967"/>
    <w:rsid w:val="00F46F00"/>
    <w:rsid w:val="00F4721F"/>
    <w:rsid w:val="00F4768C"/>
    <w:rsid w:val="00F47B73"/>
    <w:rsid w:val="00F47C5B"/>
    <w:rsid w:val="00F50252"/>
    <w:rsid w:val="00F51311"/>
    <w:rsid w:val="00F5193B"/>
    <w:rsid w:val="00F51AE6"/>
    <w:rsid w:val="00F51D08"/>
    <w:rsid w:val="00F523A6"/>
    <w:rsid w:val="00F52AC1"/>
    <w:rsid w:val="00F52FFF"/>
    <w:rsid w:val="00F5366F"/>
    <w:rsid w:val="00F53A8E"/>
    <w:rsid w:val="00F5400D"/>
    <w:rsid w:val="00F54BA7"/>
    <w:rsid w:val="00F55408"/>
    <w:rsid w:val="00F55FD0"/>
    <w:rsid w:val="00F56750"/>
    <w:rsid w:val="00F607CD"/>
    <w:rsid w:val="00F608D1"/>
    <w:rsid w:val="00F61982"/>
    <w:rsid w:val="00F62D25"/>
    <w:rsid w:val="00F63319"/>
    <w:rsid w:val="00F64200"/>
    <w:rsid w:val="00F70776"/>
    <w:rsid w:val="00F7114A"/>
    <w:rsid w:val="00F718BC"/>
    <w:rsid w:val="00F727FF"/>
    <w:rsid w:val="00F74521"/>
    <w:rsid w:val="00F74C90"/>
    <w:rsid w:val="00F7536E"/>
    <w:rsid w:val="00F763CA"/>
    <w:rsid w:val="00F76935"/>
    <w:rsid w:val="00F77C6B"/>
    <w:rsid w:val="00F80F91"/>
    <w:rsid w:val="00F82066"/>
    <w:rsid w:val="00F842DE"/>
    <w:rsid w:val="00F85DB3"/>
    <w:rsid w:val="00F8685C"/>
    <w:rsid w:val="00F900DF"/>
    <w:rsid w:val="00F94ABC"/>
    <w:rsid w:val="00F954A5"/>
    <w:rsid w:val="00F9725A"/>
    <w:rsid w:val="00F97A4B"/>
    <w:rsid w:val="00FA04F1"/>
    <w:rsid w:val="00FA088A"/>
    <w:rsid w:val="00FA116B"/>
    <w:rsid w:val="00FA28B4"/>
    <w:rsid w:val="00FA29AC"/>
    <w:rsid w:val="00FA4289"/>
    <w:rsid w:val="00FA5D17"/>
    <w:rsid w:val="00FA5DAC"/>
    <w:rsid w:val="00FB0454"/>
    <w:rsid w:val="00FB0E05"/>
    <w:rsid w:val="00FB1451"/>
    <w:rsid w:val="00FB2AA4"/>
    <w:rsid w:val="00FB2B28"/>
    <w:rsid w:val="00FB2C03"/>
    <w:rsid w:val="00FB30EA"/>
    <w:rsid w:val="00FB3B7B"/>
    <w:rsid w:val="00FB45CA"/>
    <w:rsid w:val="00FB472E"/>
    <w:rsid w:val="00FB4846"/>
    <w:rsid w:val="00FB4C31"/>
    <w:rsid w:val="00FB4E43"/>
    <w:rsid w:val="00FB54A4"/>
    <w:rsid w:val="00FB5641"/>
    <w:rsid w:val="00FB61A7"/>
    <w:rsid w:val="00FB61EE"/>
    <w:rsid w:val="00FB6206"/>
    <w:rsid w:val="00FB6FC3"/>
    <w:rsid w:val="00FB7F23"/>
    <w:rsid w:val="00FC217F"/>
    <w:rsid w:val="00FC2F47"/>
    <w:rsid w:val="00FC34B8"/>
    <w:rsid w:val="00FC3777"/>
    <w:rsid w:val="00FC5375"/>
    <w:rsid w:val="00FC554B"/>
    <w:rsid w:val="00FC57B1"/>
    <w:rsid w:val="00FC6907"/>
    <w:rsid w:val="00FD1569"/>
    <w:rsid w:val="00FD2D1C"/>
    <w:rsid w:val="00FD5249"/>
    <w:rsid w:val="00FD70FF"/>
    <w:rsid w:val="00FD7D10"/>
    <w:rsid w:val="00FE2241"/>
    <w:rsid w:val="00FE3B5E"/>
    <w:rsid w:val="00FE5493"/>
    <w:rsid w:val="00FE5770"/>
    <w:rsid w:val="00FE5A21"/>
    <w:rsid w:val="00FE6F34"/>
    <w:rsid w:val="00FE78D8"/>
    <w:rsid w:val="00FF036A"/>
    <w:rsid w:val="00FF073C"/>
    <w:rsid w:val="00FF0B16"/>
    <w:rsid w:val="00FF0D27"/>
    <w:rsid w:val="00FF364B"/>
    <w:rsid w:val="00FF3AB0"/>
    <w:rsid w:val="00FF4145"/>
    <w:rsid w:val="00FF4BF3"/>
    <w:rsid w:val="00FF57B8"/>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3B9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link w:val="Heading1Char"/>
    <w:qFormat/>
    <w:rsid w:val="00A86A6E"/>
    <w:pPr>
      <w:keepNext/>
      <w:keepLines/>
      <w:spacing w:before="240"/>
      <w:outlineLvl w:val="0"/>
    </w:pPr>
    <w:rPr>
      <w:rFonts w:eastAsiaTheme="majorEastAsia" w:cstheme="majorBidi"/>
      <w:sz w:val="24"/>
      <w:szCs w:val="32"/>
    </w:rPr>
  </w:style>
  <w:style w:type="paragraph" w:styleId="Heading2">
    <w:name w:val="heading 2"/>
    <w:basedOn w:val="Normal"/>
    <w:next w:val="Normal"/>
    <w:link w:val="Heading2Char"/>
    <w:uiPriority w:val="9"/>
    <w:unhideWhenUsed/>
    <w:qFormat/>
    <w:rsid w:val="00A21D15"/>
    <w:pPr>
      <w:keepNext/>
      <w:keepLines/>
      <w:overflowPunct/>
      <w:autoSpaceDE/>
      <w:autoSpaceDN/>
      <w:adjustRightInd/>
      <w:spacing w:before="40" w:line="276" w:lineRule="auto"/>
      <w:textAlignment w:val="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C43E77"/>
    <w:pPr>
      <w:spacing w:after="240"/>
      <w:ind w:left="720" w:firstLine="0"/>
    </w:pPr>
  </w:style>
  <w:style w:type="character" w:customStyle="1" w:styleId="APAAnnotationChar">
    <w:name w:val="APA Annotation Char"/>
    <w:basedOn w:val="DefaultParagraphFont"/>
    <w:link w:val="APAAnnotation"/>
    <w:rsid w:val="00C43E77"/>
    <w:rPr>
      <w:sz w:val="24"/>
    </w:rPr>
  </w:style>
  <w:style w:type="paragraph" w:customStyle="1" w:styleId="APAHeadingCenterIncludedInTOC">
    <w:name w:val="APA Heading Center Included In TOC"/>
    <w:basedOn w:val="APA"/>
    <w:next w:val="APA"/>
    <w:link w:val="APAHeadingCenterIncludedInTOCChar"/>
    <w:rsid w:val="00C43E77"/>
    <w:pPr>
      <w:ind w:firstLine="0"/>
      <w:jc w:val="center"/>
      <w:outlineLvl w:val="0"/>
    </w:pPr>
  </w:style>
  <w:style w:type="character" w:customStyle="1" w:styleId="APAHeadingCenterIncludedInTOCChar">
    <w:name w:val="APA Heading Center Included In TOC Char"/>
    <w:basedOn w:val="DefaultParagraphFont"/>
    <w:link w:val="APAHeadingCenterIncludedInTOC"/>
    <w:rsid w:val="00C43E77"/>
    <w:rPr>
      <w:sz w:val="24"/>
    </w:rPr>
  </w:style>
  <w:style w:type="paragraph" w:customStyle="1" w:styleId="APAOutlineLevel1">
    <w:name w:val="APA Outline Level 1"/>
    <w:basedOn w:val="APA"/>
    <w:next w:val="APA"/>
    <w:link w:val="APAOutlineLevel1Char"/>
    <w:rsid w:val="00C43E77"/>
    <w:pPr>
      <w:spacing w:after="240"/>
      <w:ind w:firstLine="0"/>
    </w:pPr>
  </w:style>
  <w:style w:type="character" w:customStyle="1" w:styleId="APAOutlineLevel1Char">
    <w:name w:val="APA Outline Level 1 Char"/>
    <w:basedOn w:val="DefaultParagraphFont"/>
    <w:link w:val="APAOutlineLevel1"/>
    <w:rsid w:val="00C43E77"/>
    <w:rPr>
      <w:sz w:val="24"/>
    </w:rPr>
  </w:style>
  <w:style w:type="paragraph" w:customStyle="1" w:styleId="APAOutlineLevel2">
    <w:name w:val="APA Outline Level 2"/>
    <w:basedOn w:val="APA"/>
    <w:next w:val="APA"/>
    <w:link w:val="APAOutlineLevel2Char"/>
    <w:rsid w:val="00C43E77"/>
    <w:pPr>
      <w:spacing w:after="240"/>
      <w:ind w:left="720" w:firstLine="0"/>
    </w:pPr>
  </w:style>
  <w:style w:type="character" w:customStyle="1" w:styleId="APAOutlineLevel2Char">
    <w:name w:val="APA Outline Level 2 Char"/>
    <w:basedOn w:val="DefaultParagraphFont"/>
    <w:link w:val="APAOutlineLevel2"/>
    <w:rsid w:val="00C43E77"/>
    <w:rPr>
      <w:sz w:val="24"/>
    </w:rPr>
  </w:style>
  <w:style w:type="paragraph" w:customStyle="1" w:styleId="APAOutlineLevel3">
    <w:name w:val="APA Outline Level 3"/>
    <w:basedOn w:val="APA"/>
    <w:next w:val="APA"/>
    <w:link w:val="APAOutlineLevel3Char"/>
    <w:rsid w:val="00C43E77"/>
    <w:pPr>
      <w:spacing w:after="240"/>
      <w:ind w:left="1440" w:firstLine="0"/>
    </w:pPr>
  </w:style>
  <w:style w:type="character" w:customStyle="1" w:styleId="APAOutlineLevel3Char">
    <w:name w:val="APA Outline Level 3 Char"/>
    <w:basedOn w:val="DefaultParagraphFont"/>
    <w:link w:val="APAOutlineLevel3"/>
    <w:rsid w:val="00C43E77"/>
    <w:rPr>
      <w:sz w:val="24"/>
    </w:rPr>
  </w:style>
  <w:style w:type="paragraph" w:customStyle="1" w:styleId="APAOutlineLevel4">
    <w:name w:val="APA Outline Level 4"/>
    <w:basedOn w:val="APA"/>
    <w:next w:val="APA"/>
    <w:link w:val="APAOutlineLevel4Char"/>
    <w:rsid w:val="00C43E77"/>
    <w:pPr>
      <w:spacing w:after="240"/>
      <w:ind w:left="2160" w:firstLine="0"/>
    </w:pPr>
  </w:style>
  <w:style w:type="character" w:customStyle="1" w:styleId="APAOutlineLevel4Char">
    <w:name w:val="APA Outline Level 4 Char"/>
    <w:basedOn w:val="DefaultParagraphFont"/>
    <w:link w:val="APAOutlineLevel4"/>
    <w:rsid w:val="00C43E77"/>
    <w:rPr>
      <w:sz w:val="24"/>
    </w:rPr>
  </w:style>
  <w:style w:type="paragraph" w:customStyle="1" w:styleId="APAOutlineLevel5">
    <w:name w:val="APA Outline Level 5"/>
    <w:basedOn w:val="APA"/>
    <w:next w:val="APA"/>
    <w:link w:val="APAOutlineLevel5Char"/>
    <w:rsid w:val="00C43E77"/>
    <w:pPr>
      <w:spacing w:after="240"/>
      <w:ind w:left="2880" w:firstLine="0"/>
    </w:pPr>
  </w:style>
  <w:style w:type="character" w:customStyle="1" w:styleId="APAOutlineLevel5Char">
    <w:name w:val="APA Outline Level 5 Char"/>
    <w:basedOn w:val="DefaultParagraphFont"/>
    <w:link w:val="APAOutlineLevel5"/>
    <w:rsid w:val="00C43E77"/>
    <w:rPr>
      <w:sz w:val="24"/>
    </w:rPr>
  </w:style>
  <w:style w:type="paragraph" w:customStyle="1" w:styleId="APAOutlineLevel6">
    <w:name w:val="APA Outline Level 6"/>
    <w:basedOn w:val="APA"/>
    <w:next w:val="APA"/>
    <w:link w:val="APAOutlineLevel6Char"/>
    <w:rsid w:val="00C43E77"/>
    <w:pPr>
      <w:spacing w:after="240"/>
      <w:ind w:left="3600" w:firstLine="0"/>
    </w:pPr>
  </w:style>
  <w:style w:type="character" w:customStyle="1" w:styleId="APAOutlineLevel6Char">
    <w:name w:val="APA Outline Level 6 Char"/>
    <w:basedOn w:val="DefaultParagraphFont"/>
    <w:link w:val="APAOutlineLevel6"/>
    <w:rsid w:val="00C43E77"/>
    <w:rPr>
      <w:sz w:val="24"/>
    </w:rPr>
  </w:style>
  <w:style w:type="paragraph" w:styleId="TOC1">
    <w:name w:val="toc 1"/>
    <w:basedOn w:val="APA"/>
    <w:next w:val="Normal"/>
    <w:autoRedefine/>
    <w:uiPriority w:val="39"/>
    <w:unhideWhenUsed/>
    <w:rsid w:val="007F3409"/>
    <w:pPr>
      <w:ind w:firstLine="0"/>
    </w:pPr>
  </w:style>
  <w:style w:type="paragraph" w:styleId="TOC2">
    <w:name w:val="toc 2"/>
    <w:basedOn w:val="Normal"/>
    <w:next w:val="Normal"/>
    <w:autoRedefine/>
    <w:uiPriority w:val="39"/>
    <w:unhideWhenUsed/>
    <w:rsid w:val="007F3409"/>
    <w:pPr>
      <w:spacing w:after="100" w:line="480" w:lineRule="auto"/>
      <w:ind w:left="200"/>
    </w:pPr>
    <w:rPr>
      <w:sz w:val="24"/>
    </w:rPr>
  </w:style>
  <w:style w:type="paragraph" w:styleId="TOC3">
    <w:name w:val="toc 3"/>
    <w:basedOn w:val="Normal"/>
    <w:next w:val="Normal"/>
    <w:autoRedefine/>
    <w:semiHidden/>
    <w:unhideWhenUsed/>
    <w:rsid w:val="007F3409"/>
    <w:pPr>
      <w:spacing w:after="100" w:line="480" w:lineRule="auto"/>
      <w:ind w:left="400"/>
    </w:pPr>
    <w:rPr>
      <w:sz w:val="24"/>
    </w:rPr>
  </w:style>
  <w:style w:type="paragraph" w:styleId="TOC4">
    <w:name w:val="toc 4"/>
    <w:basedOn w:val="Normal"/>
    <w:next w:val="Normal"/>
    <w:autoRedefine/>
    <w:semiHidden/>
    <w:unhideWhenUsed/>
    <w:rsid w:val="007F3409"/>
    <w:pPr>
      <w:spacing w:after="100" w:line="480" w:lineRule="auto"/>
      <w:ind w:left="600"/>
    </w:pPr>
    <w:rPr>
      <w:sz w:val="24"/>
    </w:rPr>
  </w:style>
  <w:style w:type="paragraph" w:styleId="TOC5">
    <w:name w:val="toc 5"/>
    <w:basedOn w:val="Normal"/>
    <w:next w:val="Normal"/>
    <w:autoRedefine/>
    <w:semiHidden/>
    <w:unhideWhenUsed/>
    <w:rsid w:val="007F3409"/>
    <w:pPr>
      <w:spacing w:after="100" w:line="480" w:lineRule="auto"/>
      <w:ind w:left="800"/>
    </w:pPr>
    <w:rPr>
      <w:sz w:val="24"/>
    </w:rPr>
  </w:style>
  <w:style w:type="character" w:styleId="Hyperlink">
    <w:name w:val="Hyperlink"/>
    <w:basedOn w:val="DefaultParagraphFont"/>
    <w:uiPriority w:val="99"/>
    <w:unhideWhenUsed/>
    <w:rsid w:val="007F3409"/>
    <w:rPr>
      <w:color w:val="0000FF" w:themeColor="hyperlink"/>
      <w:u w:val="single"/>
    </w:rPr>
  </w:style>
  <w:style w:type="paragraph" w:styleId="TOC6">
    <w:name w:val="toc 6"/>
    <w:basedOn w:val="Normal"/>
    <w:next w:val="Normal"/>
    <w:autoRedefine/>
    <w:semiHidden/>
    <w:unhideWhenUsed/>
    <w:rsid w:val="007F3409"/>
    <w:pPr>
      <w:spacing w:after="100"/>
      <w:ind w:left="1000"/>
    </w:pPr>
  </w:style>
  <w:style w:type="paragraph" w:styleId="TOC7">
    <w:name w:val="toc 7"/>
    <w:basedOn w:val="Normal"/>
    <w:next w:val="Normal"/>
    <w:autoRedefine/>
    <w:semiHidden/>
    <w:unhideWhenUsed/>
    <w:rsid w:val="007F3409"/>
    <w:pPr>
      <w:spacing w:after="100"/>
      <w:ind w:left="1200"/>
    </w:pPr>
  </w:style>
  <w:style w:type="paragraph" w:styleId="TOC8">
    <w:name w:val="toc 8"/>
    <w:basedOn w:val="Normal"/>
    <w:next w:val="Normal"/>
    <w:autoRedefine/>
    <w:semiHidden/>
    <w:unhideWhenUsed/>
    <w:rsid w:val="007F3409"/>
    <w:pPr>
      <w:spacing w:after="100"/>
      <w:ind w:left="1400"/>
    </w:pPr>
  </w:style>
  <w:style w:type="paragraph" w:styleId="TOC9">
    <w:name w:val="toc 9"/>
    <w:basedOn w:val="Normal"/>
    <w:next w:val="Normal"/>
    <w:autoRedefine/>
    <w:semiHidden/>
    <w:unhideWhenUsed/>
    <w:rsid w:val="007F3409"/>
    <w:pPr>
      <w:spacing w:after="100"/>
      <w:ind w:left="1600"/>
    </w:pPr>
  </w:style>
  <w:style w:type="paragraph" w:styleId="BalloonText">
    <w:name w:val="Balloon Text"/>
    <w:basedOn w:val="Normal"/>
    <w:link w:val="BalloonTextChar"/>
    <w:semiHidden/>
    <w:unhideWhenUsed/>
    <w:rsid w:val="00757A6B"/>
    <w:rPr>
      <w:rFonts w:ascii="Tahoma" w:hAnsi="Tahoma" w:cs="Tahoma"/>
      <w:sz w:val="16"/>
      <w:szCs w:val="16"/>
    </w:rPr>
  </w:style>
  <w:style w:type="character" w:customStyle="1" w:styleId="BalloonTextChar">
    <w:name w:val="Balloon Text Char"/>
    <w:basedOn w:val="DefaultParagraphFont"/>
    <w:link w:val="BalloonText"/>
    <w:semiHidden/>
    <w:rsid w:val="00757A6B"/>
    <w:rPr>
      <w:rFonts w:ascii="Tahoma" w:hAnsi="Tahoma" w:cs="Tahoma"/>
      <w:sz w:val="16"/>
      <w:szCs w:val="16"/>
    </w:rPr>
  </w:style>
  <w:style w:type="character" w:customStyle="1" w:styleId="Heading2Char">
    <w:name w:val="Heading 2 Char"/>
    <w:basedOn w:val="DefaultParagraphFont"/>
    <w:link w:val="Heading2"/>
    <w:uiPriority w:val="9"/>
    <w:rsid w:val="00A21D15"/>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A21D15"/>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A277C"/>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rPr>
  </w:style>
  <w:style w:type="character" w:styleId="Strong">
    <w:name w:val="Strong"/>
    <w:basedOn w:val="DefaultParagraphFont"/>
    <w:qFormat/>
    <w:rsid w:val="009346F8"/>
    <w:rPr>
      <w:b/>
      <w:bCs/>
    </w:rPr>
  </w:style>
  <w:style w:type="paragraph" w:styleId="NoSpacing">
    <w:name w:val="No Spacing"/>
    <w:uiPriority w:val="1"/>
    <w:qFormat/>
    <w:rsid w:val="009346F8"/>
    <w:pPr>
      <w:overflowPunct w:val="0"/>
      <w:autoSpaceDE w:val="0"/>
      <w:autoSpaceDN w:val="0"/>
      <w:adjustRightInd w:val="0"/>
      <w:textAlignment w:val="baseline"/>
    </w:pPr>
  </w:style>
  <w:style w:type="character" w:styleId="FollowedHyperlink">
    <w:name w:val="FollowedHyperlink"/>
    <w:basedOn w:val="DefaultParagraphFont"/>
    <w:uiPriority w:val="99"/>
    <w:semiHidden/>
    <w:unhideWhenUsed/>
    <w:rsid w:val="003E3379"/>
    <w:rPr>
      <w:color w:val="954F72"/>
      <w:u w:val="single"/>
    </w:rPr>
  </w:style>
  <w:style w:type="paragraph" w:customStyle="1" w:styleId="xl65">
    <w:name w:val="xl65"/>
    <w:basedOn w:val="Normal"/>
    <w:rsid w:val="003E3379"/>
    <w:pPr>
      <w:overflowPunct/>
      <w:autoSpaceDE/>
      <w:autoSpaceDN/>
      <w:adjustRightInd/>
      <w:spacing w:before="100" w:beforeAutospacing="1" w:after="100" w:afterAutospacing="1"/>
      <w:textAlignment w:val="bottom"/>
    </w:pPr>
    <w:rPr>
      <w:rFonts w:ascii="Century Gothic" w:hAnsi="Century Gothic"/>
      <w:color w:val="000000"/>
      <w:sz w:val="24"/>
      <w:szCs w:val="24"/>
    </w:rPr>
  </w:style>
  <w:style w:type="paragraph" w:customStyle="1" w:styleId="xl66">
    <w:name w:val="xl66"/>
    <w:basedOn w:val="Normal"/>
    <w:rsid w:val="003E3379"/>
    <w:pPr>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67">
    <w:name w:val="xl67"/>
    <w:basedOn w:val="Normal"/>
    <w:rsid w:val="003E3379"/>
    <w:pPr>
      <w:overflowPunct/>
      <w:autoSpaceDE/>
      <w:autoSpaceDN/>
      <w:adjustRightInd/>
      <w:spacing w:before="100" w:beforeAutospacing="1" w:after="100" w:afterAutospacing="1"/>
      <w:textAlignment w:val="bottom"/>
    </w:pPr>
    <w:rPr>
      <w:rFonts w:ascii="Century Gothic" w:hAnsi="Century Gothic"/>
      <w:b/>
      <w:bCs/>
      <w:color w:val="000000"/>
      <w:sz w:val="24"/>
      <w:szCs w:val="24"/>
    </w:rPr>
  </w:style>
  <w:style w:type="paragraph" w:customStyle="1" w:styleId="xl68">
    <w:name w:val="xl68"/>
    <w:basedOn w:val="Normal"/>
    <w:rsid w:val="003E3379"/>
    <w:pPr>
      <w:overflowPunct/>
      <w:autoSpaceDE/>
      <w:autoSpaceDN/>
      <w:adjustRightInd/>
      <w:spacing w:before="100" w:beforeAutospacing="1" w:after="100" w:afterAutospacing="1"/>
      <w:textAlignment w:val="bottom"/>
    </w:pPr>
    <w:rPr>
      <w:rFonts w:ascii="Century Gothic" w:hAnsi="Century Gothic"/>
      <w:b/>
      <w:bCs/>
      <w:color w:val="0033CC"/>
      <w:sz w:val="24"/>
      <w:szCs w:val="24"/>
    </w:rPr>
  </w:style>
  <w:style w:type="paragraph" w:customStyle="1" w:styleId="xl69">
    <w:name w:val="xl69"/>
    <w:basedOn w:val="Normal"/>
    <w:rsid w:val="003E3379"/>
    <w:pPr>
      <w:pBdr>
        <w:bottom w:val="single" w:sz="8" w:space="0" w:color="auto"/>
        <w:right w:val="single" w:sz="8" w:space="0" w:color="auto"/>
      </w:pBdr>
      <w:overflowPunct/>
      <w:autoSpaceDE/>
      <w:autoSpaceDN/>
      <w:adjustRightInd/>
      <w:spacing w:before="100" w:beforeAutospacing="1" w:after="100" w:afterAutospacing="1"/>
      <w:textAlignment w:val="top"/>
    </w:pPr>
    <w:rPr>
      <w:rFonts w:ascii="Century Gothic" w:hAnsi="Century Gothic"/>
      <w:color w:val="000000"/>
      <w:sz w:val="24"/>
      <w:szCs w:val="24"/>
    </w:rPr>
  </w:style>
  <w:style w:type="paragraph" w:customStyle="1" w:styleId="xl70">
    <w:name w:val="xl70"/>
    <w:basedOn w:val="Normal"/>
    <w:rsid w:val="003E3379"/>
    <w:pPr>
      <w:overflowPunct/>
      <w:autoSpaceDE/>
      <w:autoSpaceDN/>
      <w:adjustRightInd/>
      <w:spacing w:before="100" w:beforeAutospacing="1" w:after="100" w:afterAutospacing="1"/>
      <w:textAlignment w:val="top"/>
    </w:pPr>
    <w:rPr>
      <w:rFonts w:ascii="Century Gothic" w:hAnsi="Century Gothic"/>
      <w:color w:val="000000"/>
      <w:sz w:val="24"/>
      <w:szCs w:val="24"/>
    </w:rPr>
  </w:style>
  <w:style w:type="paragraph" w:customStyle="1" w:styleId="xl71">
    <w:name w:val="xl71"/>
    <w:basedOn w:val="Normal"/>
    <w:rsid w:val="003E3379"/>
    <w:pPr>
      <w:overflowPunct/>
      <w:autoSpaceDE/>
      <w:autoSpaceDN/>
      <w:adjustRightInd/>
      <w:spacing w:before="100" w:beforeAutospacing="1" w:after="100" w:afterAutospacing="1"/>
      <w:textAlignment w:val="bottom"/>
    </w:pPr>
    <w:rPr>
      <w:rFonts w:ascii="Century Gothic" w:hAnsi="Century Gothic"/>
      <w:b/>
      <w:bCs/>
      <w:color w:val="000000"/>
      <w:sz w:val="24"/>
      <w:szCs w:val="24"/>
    </w:rPr>
  </w:style>
  <w:style w:type="paragraph" w:customStyle="1" w:styleId="xl72">
    <w:name w:val="xl72"/>
    <w:basedOn w:val="Normal"/>
    <w:rsid w:val="003E3379"/>
    <w:pPr>
      <w:overflowPunct/>
      <w:autoSpaceDE/>
      <w:autoSpaceDN/>
      <w:adjustRightInd/>
      <w:spacing w:before="100" w:beforeAutospacing="1" w:after="100" w:afterAutospacing="1"/>
      <w:textAlignment w:val="top"/>
    </w:pPr>
    <w:rPr>
      <w:rFonts w:ascii="Century Gothic" w:hAnsi="Century Gothic"/>
      <w:color w:val="000000"/>
      <w:sz w:val="24"/>
      <w:szCs w:val="24"/>
    </w:rPr>
  </w:style>
  <w:style w:type="paragraph" w:customStyle="1" w:styleId="xl73">
    <w:name w:val="xl73"/>
    <w:basedOn w:val="Normal"/>
    <w:rsid w:val="003E3379"/>
    <w:pPr>
      <w:overflowPunct/>
      <w:autoSpaceDE/>
      <w:autoSpaceDN/>
      <w:adjustRightInd/>
      <w:spacing w:before="100" w:beforeAutospacing="1" w:after="100" w:afterAutospacing="1"/>
      <w:textAlignment w:val="bottom"/>
    </w:pPr>
    <w:rPr>
      <w:rFonts w:ascii="Century Gothic" w:hAnsi="Century Gothic"/>
      <w:color w:val="000000"/>
      <w:sz w:val="24"/>
      <w:szCs w:val="24"/>
    </w:rPr>
  </w:style>
  <w:style w:type="paragraph" w:customStyle="1" w:styleId="xl74">
    <w:name w:val="xl74"/>
    <w:basedOn w:val="Normal"/>
    <w:rsid w:val="003E3379"/>
    <w:pPr>
      <w:pBdr>
        <w:left w:val="single" w:sz="8" w:space="0" w:color="auto"/>
        <w:bottom w:val="single" w:sz="8" w:space="0" w:color="auto"/>
        <w:right w:val="single" w:sz="8" w:space="0" w:color="auto"/>
      </w:pBdr>
      <w:overflowPunct/>
      <w:autoSpaceDE/>
      <w:autoSpaceDN/>
      <w:adjustRightInd/>
      <w:spacing w:before="100" w:beforeAutospacing="1" w:after="100" w:afterAutospacing="1"/>
      <w:textAlignment w:val="top"/>
    </w:pPr>
    <w:rPr>
      <w:rFonts w:ascii="Century Gothic" w:hAnsi="Century Gothic"/>
      <w:color w:val="000000"/>
      <w:sz w:val="24"/>
      <w:szCs w:val="24"/>
    </w:rPr>
  </w:style>
  <w:style w:type="paragraph" w:customStyle="1" w:styleId="xl75">
    <w:name w:val="xl75"/>
    <w:basedOn w:val="Normal"/>
    <w:rsid w:val="003E3379"/>
    <w:pPr>
      <w:overflowPunct/>
      <w:autoSpaceDE/>
      <w:autoSpaceDN/>
      <w:adjustRightInd/>
      <w:spacing w:before="100" w:beforeAutospacing="1" w:after="100" w:afterAutospacing="1"/>
      <w:ind w:firstLineChars="100" w:firstLine="100"/>
      <w:textAlignment w:val="bottom"/>
    </w:pPr>
    <w:rPr>
      <w:rFonts w:ascii="Century Gothic" w:hAnsi="Century Gothic"/>
      <w:color w:val="000000"/>
      <w:sz w:val="24"/>
      <w:szCs w:val="24"/>
    </w:rPr>
  </w:style>
  <w:style w:type="paragraph" w:customStyle="1" w:styleId="xl76">
    <w:name w:val="xl76"/>
    <w:basedOn w:val="Normal"/>
    <w:rsid w:val="003E3379"/>
    <w:pPr>
      <w:shd w:val="clear" w:color="000000" w:fill="FFFF00"/>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77">
    <w:name w:val="xl77"/>
    <w:basedOn w:val="Normal"/>
    <w:rsid w:val="003E3379"/>
    <w:pPr>
      <w:pBdr>
        <w:bottom w:val="single" w:sz="8" w:space="0" w:color="auto"/>
        <w:right w:val="single" w:sz="8" w:space="0" w:color="auto"/>
      </w:pBdr>
      <w:shd w:val="clear" w:color="000000" w:fill="BFBFBF"/>
      <w:overflowPunct/>
      <w:autoSpaceDE/>
      <w:autoSpaceDN/>
      <w:adjustRightInd/>
      <w:spacing w:before="100" w:beforeAutospacing="1" w:after="100" w:afterAutospacing="1"/>
      <w:textAlignment w:val="top"/>
    </w:pPr>
    <w:rPr>
      <w:rFonts w:ascii="Century Gothic" w:hAnsi="Century Gothic"/>
      <w:color w:val="000000"/>
      <w:sz w:val="24"/>
      <w:szCs w:val="24"/>
    </w:rPr>
  </w:style>
  <w:style w:type="paragraph" w:customStyle="1" w:styleId="xl78">
    <w:name w:val="xl78"/>
    <w:basedOn w:val="Normal"/>
    <w:rsid w:val="003E3379"/>
    <w:pPr>
      <w:shd w:val="clear" w:color="000000" w:fill="BFBFBF"/>
      <w:overflowPunct/>
      <w:autoSpaceDE/>
      <w:autoSpaceDN/>
      <w:adjustRightInd/>
      <w:spacing w:before="100" w:beforeAutospacing="1" w:after="100" w:afterAutospacing="1"/>
      <w:textAlignment w:val="top"/>
    </w:pPr>
    <w:rPr>
      <w:rFonts w:ascii="Century Gothic" w:hAnsi="Century Gothic"/>
      <w:color w:val="000000"/>
      <w:sz w:val="24"/>
      <w:szCs w:val="24"/>
    </w:rPr>
  </w:style>
  <w:style w:type="paragraph" w:customStyle="1" w:styleId="xl79">
    <w:name w:val="xl79"/>
    <w:basedOn w:val="Normal"/>
    <w:rsid w:val="003E3379"/>
    <w:pPr>
      <w:pBdr>
        <w:left w:val="single" w:sz="8" w:space="0" w:color="auto"/>
        <w:bottom w:val="single" w:sz="8" w:space="0" w:color="auto"/>
      </w:pBdr>
      <w:shd w:val="clear" w:color="000000" w:fill="FFFF00"/>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80">
    <w:name w:val="xl80"/>
    <w:basedOn w:val="Normal"/>
    <w:rsid w:val="003E3379"/>
    <w:pPr>
      <w:pBdr>
        <w:bottom w:val="single" w:sz="8" w:space="0" w:color="auto"/>
      </w:pBdr>
      <w:shd w:val="clear" w:color="000000" w:fill="FFFF00"/>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81">
    <w:name w:val="xl81"/>
    <w:basedOn w:val="Normal"/>
    <w:rsid w:val="003E3379"/>
    <w:pPr>
      <w:pBdr>
        <w:top w:val="single" w:sz="8" w:space="0" w:color="auto"/>
        <w:left w:val="single" w:sz="8" w:space="0" w:color="auto"/>
      </w:pBdr>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82">
    <w:name w:val="xl82"/>
    <w:basedOn w:val="Normal"/>
    <w:rsid w:val="003E3379"/>
    <w:pPr>
      <w:pBdr>
        <w:top w:val="single" w:sz="8" w:space="0" w:color="auto"/>
      </w:pBdr>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83">
    <w:name w:val="xl83"/>
    <w:basedOn w:val="Normal"/>
    <w:rsid w:val="003E3379"/>
    <w:pPr>
      <w:pBdr>
        <w:left w:val="single" w:sz="8" w:space="0" w:color="auto"/>
        <w:bottom w:val="single" w:sz="8" w:space="0" w:color="auto"/>
      </w:pBdr>
      <w:shd w:val="clear" w:color="000000" w:fill="FFFFFF"/>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84">
    <w:name w:val="xl84"/>
    <w:basedOn w:val="Normal"/>
    <w:rsid w:val="003E3379"/>
    <w:pPr>
      <w:pBdr>
        <w:bottom w:val="single" w:sz="8" w:space="0" w:color="auto"/>
      </w:pBdr>
      <w:shd w:val="clear" w:color="000000" w:fill="FFFFFF"/>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character" w:customStyle="1" w:styleId="Heading1Char">
    <w:name w:val="Heading 1 Char"/>
    <w:basedOn w:val="DefaultParagraphFont"/>
    <w:link w:val="Heading1"/>
    <w:rsid w:val="00A86A6E"/>
    <w:rPr>
      <w:rFonts w:eastAsiaTheme="majorEastAsia" w:cstheme="majorBidi"/>
      <w:sz w:val="24"/>
      <w:szCs w:val="32"/>
    </w:rPr>
  </w:style>
  <w:style w:type="paragraph" w:styleId="TOCHeading">
    <w:name w:val="TOC Heading"/>
    <w:basedOn w:val="Heading1"/>
    <w:next w:val="Normal"/>
    <w:uiPriority w:val="39"/>
    <w:unhideWhenUsed/>
    <w:qFormat/>
    <w:rsid w:val="00704C81"/>
    <w:pPr>
      <w:overflowPunct/>
      <w:autoSpaceDE/>
      <w:autoSpaceDN/>
      <w:adjustRightInd/>
      <w:spacing w:line="259" w:lineRule="auto"/>
      <w:textAlignment w:val="auto"/>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link w:val="Heading1Char"/>
    <w:qFormat/>
    <w:rsid w:val="00A86A6E"/>
    <w:pPr>
      <w:keepNext/>
      <w:keepLines/>
      <w:spacing w:before="240"/>
      <w:outlineLvl w:val="0"/>
    </w:pPr>
    <w:rPr>
      <w:rFonts w:eastAsiaTheme="majorEastAsia" w:cstheme="majorBidi"/>
      <w:sz w:val="24"/>
      <w:szCs w:val="32"/>
    </w:rPr>
  </w:style>
  <w:style w:type="paragraph" w:styleId="Heading2">
    <w:name w:val="heading 2"/>
    <w:basedOn w:val="Normal"/>
    <w:next w:val="Normal"/>
    <w:link w:val="Heading2Char"/>
    <w:uiPriority w:val="9"/>
    <w:unhideWhenUsed/>
    <w:qFormat/>
    <w:rsid w:val="00A21D15"/>
    <w:pPr>
      <w:keepNext/>
      <w:keepLines/>
      <w:overflowPunct/>
      <w:autoSpaceDE/>
      <w:autoSpaceDN/>
      <w:adjustRightInd/>
      <w:spacing w:before="40" w:line="276" w:lineRule="auto"/>
      <w:textAlignment w:val="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C43E77"/>
    <w:pPr>
      <w:spacing w:after="240"/>
      <w:ind w:left="720" w:firstLine="0"/>
    </w:pPr>
  </w:style>
  <w:style w:type="character" w:customStyle="1" w:styleId="APAAnnotationChar">
    <w:name w:val="APA Annotation Char"/>
    <w:basedOn w:val="DefaultParagraphFont"/>
    <w:link w:val="APAAnnotation"/>
    <w:rsid w:val="00C43E77"/>
    <w:rPr>
      <w:sz w:val="24"/>
    </w:rPr>
  </w:style>
  <w:style w:type="paragraph" w:customStyle="1" w:styleId="APAHeadingCenterIncludedInTOC">
    <w:name w:val="APA Heading Center Included In TOC"/>
    <w:basedOn w:val="APA"/>
    <w:next w:val="APA"/>
    <w:link w:val="APAHeadingCenterIncludedInTOCChar"/>
    <w:rsid w:val="00C43E77"/>
    <w:pPr>
      <w:ind w:firstLine="0"/>
      <w:jc w:val="center"/>
      <w:outlineLvl w:val="0"/>
    </w:pPr>
  </w:style>
  <w:style w:type="character" w:customStyle="1" w:styleId="APAHeadingCenterIncludedInTOCChar">
    <w:name w:val="APA Heading Center Included In TOC Char"/>
    <w:basedOn w:val="DefaultParagraphFont"/>
    <w:link w:val="APAHeadingCenterIncludedInTOC"/>
    <w:rsid w:val="00C43E77"/>
    <w:rPr>
      <w:sz w:val="24"/>
    </w:rPr>
  </w:style>
  <w:style w:type="paragraph" w:customStyle="1" w:styleId="APAOutlineLevel1">
    <w:name w:val="APA Outline Level 1"/>
    <w:basedOn w:val="APA"/>
    <w:next w:val="APA"/>
    <w:link w:val="APAOutlineLevel1Char"/>
    <w:rsid w:val="00C43E77"/>
    <w:pPr>
      <w:spacing w:after="240"/>
      <w:ind w:firstLine="0"/>
    </w:pPr>
  </w:style>
  <w:style w:type="character" w:customStyle="1" w:styleId="APAOutlineLevel1Char">
    <w:name w:val="APA Outline Level 1 Char"/>
    <w:basedOn w:val="DefaultParagraphFont"/>
    <w:link w:val="APAOutlineLevel1"/>
    <w:rsid w:val="00C43E77"/>
    <w:rPr>
      <w:sz w:val="24"/>
    </w:rPr>
  </w:style>
  <w:style w:type="paragraph" w:customStyle="1" w:styleId="APAOutlineLevel2">
    <w:name w:val="APA Outline Level 2"/>
    <w:basedOn w:val="APA"/>
    <w:next w:val="APA"/>
    <w:link w:val="APAOutlineLevel2Char"/>
    <w:rsid w:val="00C43E77"/>
    <w:pPr>
      <w:spacing w:after="240"/>
      <w:ind w:left="720" w:firstLine="0"/>
    </w:pPr>
  </w:style>
  <w:style w:type="character" w:customStyle="1" w:styleId="APAOutlineLevel2Char">
    <w:name w:val="APA Outline Level 2 Char"/>
    <w:basedOn w:val="DefaultParagraphFont"/>
    <w:link w:val="APAOutlineLevel2"/>
    <w:rsid w:val="00C43E77"/>
    <w:rPr>
      <w:sz w:val="24"/>
    </w:rPr>
  </w:style>
  <w:style w:type="paragraph" w:customStyle="1" w:styleId="APAOutlineLevel3">
    <w:name w:val="APA Outline Level 3"/>
    <w:basedOn w:val="APA"/>
    <w:next w:val="APA"/>
    <w:link w:val="APAOutlineLevel3Char"/>
    <w:rsid w:val="00C43E77"/>
    <w:pPr>
      <w:spacing w:after="240"/>
      <w:ind w:left="1440" w:firstLine="0"/>
    </w:pPr>
  </w:style>
  <w:style w:type="character" w:customStyle="1" w:styleId="APAOutlineLevel3Char">
    <w:name w:val="APA Outline Level 3 Char"/>
    <w:basedOn w:val="DefaultParagraphFont"/>
    <w:link w:val="APAOutlineLevel3"/>
    <w:rsid w:val="00C43E77"/>
    <w:rPr>
      <w:sz w:val="24"/>
    </w:rPr>
  </w:style>
  <w:style w:type="paragraph" w:customStyle="1" w:styleId="APAOutlineLevel4">
    <w:name w:val="APA Outline Level 4"/>
    <w:basedOn w:val="APA"/>
    <w:next w:val="APA"/>
    <w:link w:val="APAOutlineLevel4Char"/>
    <w:rsid w:val="00C43E77"/>
    <w:pPr>
      <w:spacing w:after="240"/>
      <w:ind w:left="2160" w:firstLine="0"/>
    </w:pPr>
  </w:style>
  <w:style w:type="character" w:customStyle="1" w:styleId="APAOutlineLevel4Char">
    <w:name w:val="APA Outline Level 4 Char"/>
    <w:basedOn w:val="DefaultParagraphFont"/>
    <w:link w:val="APAOutlineLevel4"/>
    <w:rsid w:val="00C43E77"/>
    <w:rPr>
      <w:sz w:val="24"/>
    </w:rPr>
  </w:style>
  <w:style w:type="paragraph" w:customStyle="1" w:styleId="APAOutlineLevel5">
    <w:name w:val="APA Outline Level 5"/>
    <w:basedOn w:val="APA"/>
    <w:next w:val="APA"/>
    <w:link w:val="APAOutlineLevel5Char"/>
    <w:rsid w:val="00C43E77"/>
    <w:pPr>
      <w:spacing w:after="240"/>
      <w:ind w:left="2880" w:firstLine="0"/>
    </w:pPr>
  </w:style>
  <w:style w:type="character" w:customStyle="1" w:styleId="APAOutlineLevel5Char">
    <w:name w:val="APA Outline Level 5 Char"/>
    <w:basedOn w:val="DefaultParagraphFont"/>
    <w:link w:val="APAOutlineLevel5"/>
    <w:rsid w:val="00C43E77"/>
    <w:rPr>
      <w:sz w:val="24"/>
    </w:rPr>
  </w:style>
  <w:style w:type="paragraph" w:customStyle="1" w:styleId="APAOutlineLevel6">
    <w:name w:val="APA Outline Level 6"/>
    <w:basedOn w:val="APA"/>
    <w:next w:val="APA"/>
    <w:link w:val="APAOutlineLevel6Char"/>
    <w:rsid w:val="00C43E77"/>
    <w:pPr>
      <w:spacing w:after="240"/>
      <w:ind w:left="3600" w:firstLine="0"/>
    </w:pPr>
  </w:style>
  <w:style w:type="character" w:customStyle="1" w:styleId="APAOutlineLevel6Char">
    <w:name w:val="APA Outline Level 6 Char"/>
    <w:basedOn w:val="DefaultParagraphFont"/>
    <w:link w:val="APAOutlineLevel6"/>
    <w:rsid w:val="00C43E77"/>
    <w:rPr>
      <w:sz w:val="24"/>
    </w:rPr>
  </w:style>
  <w:style w:type="paragraph" w:styleId="TOC1">
    <w:name w:val="toc 1"/>
    <w:basedOn w:val="APA"/>
    <w:next w:val="Normal"/>
    <w:autoRedefine/>
    <w:uiPriority w:val="39"/>
    <w:unhideWhenUsed/>
    <w:rsid w:val="007F3409"/>
    <w:pPr>
      <w:ind w:firstLine="0"/>
    </w:pPr>
  </w:style>
  <w:style w:type="paragraph" w:styleId="TOC2">
    <w:name w:val="toc 2"/>
    <w:basedOn w:val="Normal"/>
    <w:next w:val="Normal"/>
    <w:autoRedefine/>
    <w:uiPriority w:val="39"/>
    <w:unhideWhenUsed/>
    <w:rsid w:val="007F3409"/>
    <w:pPr>
      <w:spacing w:after="100" w:line="480" w:lineRule="auto"/>
      <w:ind w:left="200"/>
    </w:pPr>
    <w:rPr>
      <w:sz w:val="24"/>
    </w:rPr>
  </w:style>
  <w:style w:type="paragraph" w:styleId="TOC3">
    <w:name w:val="toc 3"/>
    <w:basedOn w:val="Normal"/>
    <w:next w:val="Normal"/>
    <w:autoRedefine/>
    <w:semiHidden/>
    <w:unhideWhenUsed/>
    <w:rsid w:val="007F3409"/>
    <w:pPr>
      <w:spacing w:after="100" w:line="480" w:lineRule="auto"/>
      <w:ind w:left="400"/>
    </w:pPr>
    <w:rPr>
      <w:sz w:val="24"/>
    </w:rPr>
  </w:style>
  <w:style w:type="paragraph" w:styleId="TOC4">
    <w:name w:val="toc 4"/>
    <w:basedOn w:val="Normal"/>
    <w:next w:val="Normal"/>
    <w:autoRedefine/>
    <w:semiHidden/>
    <w:unhideWhenUsed/>
    <w:rsid w:val="007F3409"/>
    <w:pPr>
      <w:spacing w:after="100" w:line="480" w:lineRule="auto"/>
      <w:ind w:left="600"/>
    </w:pPr>
    <w:rPr>
      <w:sz w:val="24"/>
    </w:rPr>
  </w:style>
  <w:style w:type="paragraph" w:styleId="TOC5">
    <w:name w:val="toc 5"/>
    <w:basedOn w:val="Normal"/>
    <w:next w:val="Normal"/>
    <w:autoRedefine/>
    <w:semiHidden/>
    <w:unhideWhenUsed/>
    <w:rsid w:val="007F3409"/>
    <w:pPr>
      <w:spacing w:after="100" w:line="480" w:lineRule="auto"/>
      <w:ind w:left="800"/>
    </w:pPr>
    <w:rPr>
      <w:sz w:val="24"/>
    </w:rPr>
  </w:style>
  <w:style w:type="character" w:styleId="Hyperlink">
    <w:name w:val="Hyperlink"/>
    <w:basedOn w:val="DefaultParagraphFont"/>
    <w:uiPriority w:val="99"/>
    <w:unhideWhenUsed/>
    <w:rsid w:val="007F3409"/>
    <w:rPr>
      <w:color w:val="0000FF" w:themeColor="hyperlink"/>
      <w:u w:val="single"/>
    </w:rPr>
  </w:style>
  <w:style w:type="paragraph" w:styleId="TOC6">
    <w:name w:val="toc 6"/>
    <w:basedOn w:val="Normal"/>
    <w:next w:val="Normal"/>
    <w:autoRedefine/>
    <w:semiHidden/>
    <w:unhideWhenUsed/>
    <w:rsid w:val="007F3409"/>
    <w:pPr>
      <w:spacing w:after="100"/>
      <w:ind w:left="1000"/>
    </w:pPr>
  </w:style>
  <w:style w:type="paragraph" w:styleId="TOC7">
    <w:name w:val="toc 7"/>
    <w:basedOn w:val="Normal"/>
    <w:next w:val="Normal"/>
    <w:autoRedefine/>
    <w:semiHidden/>
    <w:unhideWhenUsed/>
    <w:rsid w:val="007F3409"/>
    <w:pPr>
      <w:spacing w:after="100"/>
      <w:ind w:left="1200"/>
    </w:pPr>
  </w:style>
  <w:style w:type="paragraph" w:styleId="TOC8">
    <w:name w:val="toc 8"/>
    <w:basedOn w:val="Normal"/>
    <w:next w:val="Normal"/>
    <w:autoRedefine/>
    <w:semiHidden/>
    <w:unhideWhenUsed/>
    <w:rsid w:val="007F3409"/>
    <w:pPr>
      <w:spacing w:after="100"/>
      <w:ind w:left="1400"/>
    </w:pPr>
  </w:style>
  <w:style w:type="paragraph" w:styleId="TOC9">
    <w:name w:val="toc 9"/>
    <w:basedOn w:val="Normal"/>
    <w:next w:val="Normal"/>
    <w:autoRedefine/>
    <w:semiHidden/>
    <w:unhideWhenUsed/>
    <w:rsid w:val="007F3409"/>
    <w:pPr>
      <w:spacing w:after="100"/>
      <w:ind w:left="1600"/>
    </w:pPr>
  </w:style>
  <w:style w:type="paragraph" w:styleId="BalloonText">
    <w:name w:val="Balloon Text"/>
    <w:basedOn w:val="Normal"/>
    <w:link w:val="BalloonTextChar"/>
    <w:semiHidden/>
    <w:unhideWhenUsed/>
    <w:rsid w:val="00757A6B"/>
    <w:rPr>
      <w:rFonts w:ascii="Tahoma" w:hAnsi="Tahoma" w:cs="Tahoma"/>
      <w:sz w:val="16"/>
      <w:szCs w:val="16"/>
    </w:rPr>
  </w:style>
  <w:style w:type="character" w:customStyle="1" w:styleId="BalloonTextChar">
    <w:name w:val="Balloon Text Char"/>
    <w:basedOn w:val="DefaultParagraphFont"/>
    <w:link w:val="BalloonText"/>
    <w:semiHidden/>
    <w:rsid w:val="00757A6B"/>
    <w:rPr>
      <w:rFonts w:ascii="Tahoma" w:hAnsi="Tahoma" w:cs="Tahoma"/>
      <w:sz w:val="16"/>
      <w:szCs w:val="16"/>
    </w:rPr>
  </w:style>
  <w:style w:type="character" w:customStyle="1" w:styleId="Heading2Char">
    <w:name w:val="Heading 2 Char"/>
    <w:basedOn w:val="DefaultParagraphFont"/>
    <w:link w:val="Heading2"/>
    <w:uiPriority w:val="9"/>
    <w:rsid w:val="00A21D15"/>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A21D15"/>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A277C"/>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rPr>
  </w:style>
  <w:style w:type="character" w:styleId="Strong">
    <w:name w:val="Strong"/>
    <w:basedOn w:val="DefaultParagraphFont"/>
    <w:qFormat/>
    <w:rsid w:val="009346F8"/>
    <w:rPr>
      <w:b/>
      <w:bCs/>
    </w:rPr>
  </w:style>
  <w:style w:type="paragraph" w:styleId="NoSpacing">
    <w:name w:val="No Spacing"/>
    <w:uiPriority w:val="1"/>
    <w:qFormat/>
    <w:rsid w:val="009346F8"/>
    <w:pPr>
      <w:overflowPunct w:val="0"/>
      <w:autoSpaceDE w:val="0"/>
      <w:autoSpaceDN w:val="0"/>
      <w:adjustRightInd w:val="0"/>
      <w:textAlignment w:val="baseline"/>
    </w:pPr>
  </w:style>
  <w:style w:type="character" w:styleId="FollowedHyperlink">
    <w:name w:val="FollowedHyperlink"/>
    <w:basedOn w:val="DefaultParagraphFont"/>
    <w:uiPriority w:val="99"/>
    <w:semiHidden/>
    <w:unhideWhenUsed/>
    <w:rsid w:val="003E3379"/>
    <w:rPr>
      <w:color w:val="954F72"/>
      <w:u w:val="single"/>
    </w:rPr>
  </w:style>
  <w:style w:type="paragraph" w:customStyle="1" w:styleId="xl65">
    <w:name w:val="xl65"/>
    <w:basedOn w:val="Normal"/>
    <w:rsid w:val="003E3379"/>
    <w:pPr>
      <w:overflowPunct/>
      <w:autoSpaceDE/>
      <w:autoSpaceDN/>
      <w:adjustRightInd/>
      <w:spacing w:before="100" w:beforeAutospacing="1" w:after="100" w:afterAutospacing="1"/>
      <w:textAlignment w:val="bottom"/>
    </w:pPr>
    <w:rPr>
      <w:rFonts w:ascii="Century Gothic" w:hAnsi="Century Gothic"/>
      <w:color w:val="000000"/>
      <w:sz w:val="24"/>
      <w:szCs w:val="24"/>
    </w:rPr>
  </w:style>
  <w:style w:type="paragraph" w:customStyle="1" w:styleId="xl66">
    <w:name w:val="xl66"/>
    <w:basedOn w:val="Normal"/>
    <w:rsid w:val="003E3379"/>
    <w:pPr>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67">
    <w:name w:val="xl67"/>
    <w:basedOn w:val="Normal"/>
    <w:rsid w:val="003E3379"/>
    <w:pPr>
      <w:overflowPunct/>
      <w:autoSpaceDE/>
      <w:autoSpaceDN/>
      <w:adjustRightInd/>
      <w:spacing w:before="100" w:beforeAutospacing="1" w:after="100" w:afterAutospacing="1"/>
      <w:textAlignment w:val="bottom"/>
    </w:pPr>
    <w:rPr>
      <w:rFonts w:ascii="Century Gothic" w:hAnsi="Century Gothic"/>
      <w:b/>
      <w:bCs/>
      <w:color w:val="000000"/>
      <w:sz w:val="24"/>
      <w:szCs w:val="24"/>
    </w:rPr>
  </w:style>
  <w:style w:type="paragraph" w:customStyle="1" w:styleId="xl68">
    <w:name w:val="xl68"/>
    <w:basedOn w:val="Normal"/>
    <w:rsid w:val="003E3379"/>
    <w:pPr>
      <w:overflowPunct/>
      <w:autoSpaceDE/>
      <w:autoSpaceDN/>
      <w:adjustRightInd/>
      <w:spacing w:before="100" w:beforeAutospacing="1" w:after="100" w:afterAutospacing="1"/>
      <w:textAlignment w:val="bottom"/>
    </w:pPr>
    <w:rPr>
      <w:rFonts w:ascii="Century Gothic" w:hAnsi="Century Gothic"/>
      <w:b/>
      <w:bCs/>
      <w:color w:val="0033CC"/>
      <w:sz w:val="24"/>
      <w:szCs w:val="24"/>
    </w:rPr>
  </w:style>
  <w:style w:type="paragraph" w:customStyle="1" w:styleId="xl69">
    <w:name w:val="xl69"/>
    <w:basedOn w:val="Normal"/>
    <w:rsid w:val="003E3379"/>
    <w:pPr>
      <w:pBdr>
        <w:bottom w:val="single" w:sz="8" w:space="0" w:color="auto"/>
        <w:right w:val="single" w:sz="8" w:space="0" w:color="auto"/>
      </w:pBdr>
      <w:overflowPunct/>
      <w:autoSpaceDE/>
      <w:autoSpaceDN/>
      <w:adjustRightInd/>
      <w:spacing w:before="100" w:beforeAutospacing="1" w:after="100" w:afterAutospacing="1"/>
      <w:textAlignment w:val="top"/>
    </w:pPr>
    <w:rPr>
      <w:rFonts w:ascii="Century Gothic" w:hAnsi="Century Gothic"/>
      <w:color w:val="000000"/>
      <w:sz w:val="24"/>
      <w:szCs w:val="24"/>
    </w:rPr>
  </w:style>
  <w:style w:type="paragraph" w:customStyle="1" w:styleId="xl70">
    <w:name w:val="xl70"/>
    <w:basedOn w:val="Normal"/>
    <w:rsid w:val="003E3379"/>
    <w:pPr>
      <w:overflowPunct/>
      <w:autoSpaceDE/>
      <w:autoSpaceDN/>
      <w:adjustRightInd/>
      <w:spacing w:before="100" w:beforeAutospacing="1" w:after="100" w:afterAutospacing="1"/>
      <w:textAlignment w:val="top"/>
    </w:pPr>
    <w:rPr>
      <w:rFonts w:ascii="Century Gothic" w:hAnsi="Century Gothic"/>
      <w:color w:val="000000"/>
      <w:sz w:val="24"/>
      <w:szCs w:val="24"/>
    </w:rPr>
  </w:style>
  <w:style w:type="paragraph" w:customStyle="1" w:styleId="xl71">
    <w:name w:val="xl71"/>
    <w:basedOn w:val="Normal"/>
    <w:rsid w:val="003E3379"/>
    <w:pPr>
      <w:overflowPunct/>
      <w:autoSpaceDE/>
      <w:autoSpaceDN/>
      <w:adjustRightInd/>
      <w:spacing w:before="100" w:beforeAutospacing="1" w:after="100" w:afterAutospacing="1"/>
      <w:textAlignment w:val="bottom"/>
    </w:pPr>
    <w:rPr>
      <w:rFonts w:ascii="Century Gothic" w:hAnsi="Century Gothic"/>
      <w:b/>
      <w:bCs/>
      <w:color w:val="000000"/>
      <w:sz w:val="24"/>
      <w:szCs w:val="24"/>
    </w:rPr>
  </w:style>
  <w:style w:type="paragraph" w:customStyle="1" w:styleId="xl72">
    <w:name w:val="xl72"/>
    <w:basedOn w:val="Normal"/>
    <w:rsid w:val="003E3379"/>
    <w:pPr>
      <w:overflowPunct/>
      <w:autoSpaceDE/>
      <w:autoSpaceDN/>
      <w:adjustRightInd/>
      <w:spacing w:before="100" w:beforeAutospacing="1" w:after="100" w:afterAutospacing="1"/>
      <w:textAlignment w:val="top"/>
    </w:pPr>
    <w:rPr>
      <w:rFonts w:ascii="Century Gothic" w:hAnsi="Century Gothic"/>
      <w:color w:val="000000"/>
      <w:sz w:val="24"/>
      <w:szCs w:val="24"/>
    </w:rPr>
  </w:style>
  <w:style w:type="paragraph" w:customStyle="1" w:styleId="xl73">
    <w:name w:val="xl73"/>
    <w:basedOn w:val="Normal"/>
    <w:rsid w:val="003E3379"/>
    <w:pPr>
      <w:overflowPunct/>
      <w:autoSpaceDE/>
      <w:autoSpaceDN/>
      <w:adjustRightInd/>
      <w:spacing w:before="100" w:beforeAutospacing="1" w:after="100" w:afterAutospacing="1"/>
      <w:textAlignment w:val="bottom"/>
    </w:pPr>
    <w:rPr>
      <w:rFonts w:ascii="Century Gothic" w:hAnsi="Century Gothic"/>
      <w:color w:val="000000"/>
      <w:sz w:val="24"/>
      <w:szCs w:val="24"/>
    </w:rPr>
  </w:style>
  <w:style w:type="paragraph" w:customStyle="1" w:styleId="xl74">
    <w:name w:val="xl74"/>
    <w:basedOn w:val="Normal"/>
    <w:rsid w:val="003E3379"/>
    <w:pPr>
      <w:pBdr>
        <w:left w:val="single" w:sz="8" w:space="0" w:color="auto"/>
        <w:bottom w:val="single" w:sz="8" w:space="0" w:color="auto"/>
        <w:right w:val="single" w:sz="8" w:space="0" w:color="auto"/>
      </w:pBdr>
      <w:overflowPunct/>
      <w:autoSpaceDE/>
      <w:autoSpaceDN/>
      <w:adjustRightInd/>
      <w:spacing w:before="100" w:beforeAutospacing="1" w:after="100" w:afterAutospacing="1"/>
      <w:textAlignment w:val="top"/>
    </w:pPr>
    <w:rPr>
      <w:rFonts w:ascii="Century Gothic" w:hAnsi="Century Gothic"/>
      <w:color w:val="000000"/>
      <w:sz w:val="24"/>
      <w:szCs w:val="24"/>
    </w:rPr>
  </w:style>
  <w:style w:type="paragraph" w:customStyle="1" w:styleId="xl75">
    <w:name w:val="xl75"/>
    <w:basedOn w:val="Normal"/>
    <w:rsid w:val="003E3379"/>
    <w:pPr>
      <w:overflowPunct/>
      <w:autoSpaceDE/>
      <w:autoSpaceDN/>
      <w:adjustRightInd/>
      <w:spacing w:before="100" w:beforeAutospacing="1" w:after="100" w:afterAutospacing="1"/>
      <w:ind w:firstLineChars="100" w:firstLine="100"/>
      <w:textAlignment w:val="bottom"/>
    </w:pPr>
    <w:rPr>
      <w:rFonts w:ascii="Century Gothic" w:hAnsi="Century Gothic"/>
      <w:color w:val="000000"/>
      <w:sz w:val="24"/>
      <w:szCs w:val="24"/>
    </w:rPr>
  </w:style>
  <w:style w:type="paragraph" w:customStyle="1" w:styleId="xl76">
    <w:name w:val="xl76"/>
    <w:basedOn w:val="Normal"/>
    <w:rsid w:val="003E3379"/>
    <w:pPr>
      <w:shd w:val="clear" w:color="000000" w:fill="FFFF00"/>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77">
    <w:name w:val="xl77"/>
    <w:basedOn w:val="Normal"/>
    <w:rsid w:val="003E3379"/>
    <w:pPr>
      <w:pBdr>
        <w:bottom w:val="single" w:sz="8" w:space="0" w:color="auto"/>
        <w:right w:val="single" w:sz="8" w:space="0" w:color="auto"/>
      </w:pBdr>
      <w:shd w:val="clear" w:color="000000" w:fill="BFBFBF"/>
      <w:overflowPunct/>
      <w:autoSpaceDE/>
      <w:autoSpaceDN/>
      <w:adjustRightInd/>
      <w:spacing w:before="100" w:beforeAutospacing="1" w:after="100" w:afterAutospacing="1"/>
      <w:textAlignment w:val="top"/>
    </w:pPr>
    <w:rPr>
      <w:rFonts w:ascii="Century Gothic" w:hAnsi="Century Gothic"/>
      <w:color w:val="000000"/>
      <w:sz w:val="24"/>
      <w:szCs w:val="24"/>
    </w:rPr>
  </w:style>
  <w:style w:type="paragraph" w:customStyle="1" w:styleId="xl78">
    <w:name w:val="xl78"/>
    <w:basedOn w:val="Normal"/>
    <w:rsid w:val="003E3379"/>
    <w:pPr>
      <w:shd w:val="clear" w:color="000000" w:fill="BFBFBF"/>
      <w:overflowPunct/>
      <w:autoSpaceDE/>
      <w:autoSpaceDN/>
      <w:adjustRightInd/>
      <w:spacing w:before="100" w:beforeAutospacing="1" w:after="100" w:afterAutospacing="1"/>
      <w:textAlignment w:val="top"/>
    </w:pPr>
    <w:rPr>
      <w:rFonts w:ascii="Century Gothic" w:hAnsi="Century Gothic"/>
      <w:color w:val="000000"/>
      <w:sz w:val="24"/>
      <w:szCs w:val="24"/>
    </w:rPr>
  </w:style>
  <w:style w:type="paragraph" w:customStyle="1" w:styleId="xl79">
    <w:name w:val="xl79"/>
    <w:basedOn w:val="Normal"/>
    <w:rsid w:val="003E3379"/>
    <w:pPr>
      <w:pBdr>
        <w:left w:val="single" w:sz="8" w:space="0" w:color="auto"/>
        <w:bottom w:val="single" w:sz="8" w:space="0" w:color="auto"/>
      </w:pBdr>
      <w:shd w:val="clear" w:color="000000" w:fill="FFFF00"/>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80">
    <w:name w:val="xl80"/>
    <w:basedOn w:val="Normal"/>
    <w:rsid w:val="003E3379"/>
    <w:pPr>
      <w:pBdr>
        <w:bottom w:val="single" w:sz="8" w:space="0" w:color="auto"/>
      </w:pBdr>
      <w:shd w:val="clear" w:color="000000" w:fill="FFFF00"/>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81">
    <w:name w:val="xl81"/>
    <w:basedOn w:val="Normal"/>
    <w:rsid w:val="003E3379"/>
    <w:pPr>
      <w:pBdr>
        <w:top w:val="single" w:sz="8" w:space="0" w:color="auto"/>
        <w:left w:val="single" w:sz="8" w:space="0" w:color="auto"/>
      </w:pBdr>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82">
    <w:name w:val="xl82"/>
    <w:basedOn w:val="Normal"/>
    <w:rsid w:val="003E3379"/>
    <w:pPr>
      <w:pBdr>
        <w:top w:val="single" w:sz="8" w:space="0" w:color="auto"/>
      </w:pBdr>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83">
    <w:name w:val="xl83"/>
    <w:basedOn w:val="Normal"/>
    <w:rsid w:val="003E3379"/>
    <w:pPr>
      <w:pBdr>
        <w:left w:val="single" w:sz="8" w:space="0" w:color="auto"/>
        <w:bottom w:val="single" w:sz="8" w:space="0" w:color="auto"/>
      </w:pBdr>
      <w:shd w:val="clear" w:color="000000" w:fill="FFFFFF"/>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paragraph" w:customStyle="1" w:styleId="xl84">
    <w:name w:val="xl84"/>
    <w:basedOn w:val="Normal"/>
    <w:rsid w:val="003E3379"/>
    <w:pPr>
      <w:pBdr>
        <w:bottom w:val="single" w:sz="8" w:space="0" w:color="auto"/>
      </w:pBdr>
      <w:shd w:val="clear" w:color="000000" w:fill="FFFFFF"/>
      <w:overflowPunct/>
      <w:autoSpaceDE/>
      <w:autoSpaceDN/>
      <w:adjustRightInd/>
      <w:spacing w:before="100" w:beforeAutospacing="1" w:after="100" w:afterAutospacing="1"/>
      <w:jc w:val="center"/>
      <w:textAlignment w:val="top"/>
    </w:pPr>
    <w:rPr>
      <w:rFonts w:ascii="Century Gothic" w:hAnsi="Century Gothic"/>
      <w:b/>
      <w:bCs/>
      <w:color w:val="000000"/>
      <w:sz w:val="24"/>
      <w:szCs w:val="24"/>
    </w:rPr>
  </w:style>
  <w:style w:type="character" w:customStyle="1" w:styleId="Heading1Char">
    <w:name w:val="Heading 1 Char"/>
    <w:basedOn w:val="DefaultParagraphFont"/>
    <w:link w:val="Heading1"/>
    <w:rsid w:val="00A86A6E"/>
    <w:rPr>
      <w:rFonts w:eastAsiaTheme="majorEastAsia" w:cstheme="majorBidi"/>
      <w:sz w:val="24"/>
      <w:szCs w:val="32"/>
    </w:rPr>
  </w:style>
  <w:style w:type="paragraph" w:styleId="TOCHeading">
    <w:name w:val="TOC Heading"/>
    <w:basedOn w:val="Heading1"/>
    <w:next w:val="Normal"/>
    <w:uiPriority w:val="39"/>
    <w:unhideWhenUsed/>
    <w:qFormat/>
    <w:rsid w:val="00704C81"/>
    <w:pPr>
      <w:overflowPunct/>
      <w:autoSpaceDE/>
      <w:autoSpaceDN/>
      <w:adjustRightInd/>
      <w:spacing w:line="259" w:lineRule="auto"/>
      <w:textAlignment w:val="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130642">
      <w:bodyDiv w:val="1"/>
      <w:marLeft w:val="0"/>
      <w:marRight w:val="0"/>
      <w:marTop w:val="0"/>
      <w:marBottom w:val="0"/>
      <w:divBdr>
        <w:top w:val="none" w:sz="0" w:space="0" w:color="auto"/>
        <w:left w:val="none" w:sz="0" w:space="0" w:color="auto"/>
        <w:bottom w:val="none" w:sz="0" w:space="0" w:color="auto"/>
        <w:right w:val="none" w:sz="0" w:space="0" w:color="auto"/>
      </w:divBdr>
    </w:div>
    <w:div w:id="460925653">
      <w:bodyDiv w:val="1"/>
      <w:marLeft w:val="0"/>
      <w:marRight w:val="0"/>
      <w:marTop w:val="0"/>
      <w:marBottom w:val="0"/>
      <w:divBdr>
        <w:top w:val="none" w:sz="0" w:space="0" w:color="auto"/>
        <w:left w:val="none" w:sz="0" w:space="0" w:color="auto"/>
        <w:bottom w:val="none" w:sz="0" w:space="0" w:color="auto"/>
        <w:right w:val="none" w:sz="0" w:space="0" w:color="auto"/>
      </w:divBdr>
    </w:div>
    <w:div w:id="613249431">
      <w:bodyDiv w:val="1"/>
      <w:marLeft w:val="0"/>
      <w:marRight w:val="0"/>
      <w:marTop w:val="0"/>
      <w:marBottom w:val="0"/>
      <w:divBdr>
        <w:top w:val="none" w:sz="0" w:space="0" w:color="auto"/>
        <w:left w:val="none" w:sz="0" w:space="0" w:color="auto"/>
        <w:bottom w:val="none" w:sz="0" w:space="0" w:color="auto"/>
        <w:right w:val="none" w:sz="0" w:space="0" w:color="auto"/>
      </w:divBdr>
    </w:div>
    <w:div w:id="1131439657">
      <w:bodyDiv w:val="1"/>
      <w:marLeft w:val="0"/>
      <w:marRight w:val="0"/>
      <w:marTop w:val="0"/>
      <w:marBottom w:val="0"/>
      <w:divBdr>
        <w:top w:val="none" w:sz="0" w:space="0" w:color="auto"/>
        <w:left w:val="none" w:sz="0" w:space="0" w:color="auto"/>
        <w:bottom w:val="none" w:sz="0" w:space="0" w:color="auto"/>
        <w:right w:val="none" w:sz="0" w:space="0" w:color="auto"/>
      </w:divBdr>
    </w:div>
    <w:div w:id="1167211592">
      <w:bodyDiv w:val="1"/>
      <w:marLeft w:val="0"/>
      <w:marRight w:val="0"/>
      <w:marTop w:val="0"/>
      <w:marBottom w:val="0"/>
      <w:divBdr>
        <w:top w:val="none" w:sz="0" w:space="0" w:color="auto"/>
        <w:left w:val="none" w:sz="0" w:space="0" w:color="auto"/>
        <w:bottom w:val="none" w:sz="0" w:space="0" w:color="auto"/>
        <w:right w:val="none" w:sz="0" w:space="0" w:color="auto"/>
      </w:divBdr>
    </w:div>
    <w:div w:id="190922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lca.logcluster.org/download/attachments/9404807/LOG-2-3-PROCUREMENT-SAMPLE-Purchase%20Contract%20-%20Sample.doc?api=v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dlca.logcluster.org/download/attachments/9404807/LOG-2-3-PROCUREMENT-SAMPLE-Purchase%20Contract%20-%20Sample.doc?api=v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arcofevansvill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Roaming\Microsoft\Templates\PERR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6013E-7D2D-44DC-9F6C-A0A89AA6E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PERRLA</Template>
  <TotalTime>1</TotalTime>
  <Pages>25</Pages>
  <Words>3979</Words>
  <Characters>22686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Assignment</vt:lpstr>
    </vt:vector>
  </TitlesOfParts>
  <Company/>
  <LinksUpToDate>false</LinksUpToDate>
  <CharactersWithSpaces>26612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dc:title>
  <dc:subject>Copyright</dc:subject>
  <dc:creator>Student's Name</dc:creator>
  <cp:lastModifiedBy>d</cp:lastModifiedBy>
  <cp:revision>2</cp:revision>
  <dcterms:created xsi:type="dcterms:W3CDTF">2018-04-08T11:30:00Z</dcterms:created>
  <dcterms:modified xsi:type="dcterms:W3CDTF">2018-04-08T11:30:00Z</dcterms:modified>
</cp:coreProperties>
</file>